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E85071" w14:textId="77777777" w:rsidR="008D0A93" w:rsidRDefault="008D0A93">
      <w:pPr>
        <w:jc w:val="center"/>
        <w:rPr>
          <w:rFonts w:ascii="Verdana" w:eastAsia="Verdana" w:hAnsi="Verdana" w:cs="Verdana"/>
          <w:b/>
          <w:sz w:val="32"/>
          <w:szCs w:val="32"/>
        </w:rPr>
      </w:pPr>
      <w:bookmarkStart w:id="0" w:name="_heading=h.30j0zll"/>
      <w:bookmarkEnd w:id="0"/>
    </w:p>
    <w:p w14:paraId="61E85072" w14:textId="77777777" w:rsidR="008D0A93" w:rsidRDefault="00000000">
      <w:pPr>
        <w:jc w:val="center"/>
        <w:rPr>
          <w:rFonts w:ascii="Verdana" w:eastAsia="Verdana" w:hAnsi="Verdana" w:cs="Verdana"/>
          <w:b/>
          <w:sz w:val="32"/>
          <w:szCs w:val="32"/>
        </w:rPr>
      </w:pPr>
      <w:r>
        <w:rPr>
          <w:noProof/>
        </w:rPr>
        <w:drawing>
          <wp:inline distT="0" distB="0" distL="0" distR="0" wp14:anchorId="61E85219" wp14:editId="61E8521A">
            <wp:extent cx="2076450" cy="1515110"/>
            <wp:effectExtent l="0" t="0" r="0" b="0"/>
            <wp:docPr id="5"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9"/>
                    <a:srcRect/>
                    <a:stretch>
                      <a:fillRect/>
                    </a:stretch>
                  </pic:blipFill>
                  <pic:spPr>
                    <a:xfrm>
                      <a:off x="0" y="0"/>
                      <a:ext cx="2076450" cy="1515110"/>
                    </a:xfrm>
                    <a:prstGeom prst="rect">
                      <a:avLst/>
                    </a:prstGeom>
                    <a:ln/>
                  </pic:spPr>
                </pic:pic>
              </a:graphicData>
            </a:graphic>
          </wp:inline>
        </w:drawing>
      </w:r>
    </w:p>
    <w:p w14:paraId="61E85073" w14:textId="77777777" w:rsidR="008D0A93" w:rsidRDefault="008D0A93">
      <w:pPr>
        <w:jc w:val="center"/>
        <w:rPr>
          <w:rFonts w:ascii="Verdana" w:eastAsia="Verdana" w:hAnsi="Verdana" w:cs="Verdana"/>
          <w:b/>
          <w:sz w:val="32"/>
          <w:szCs w:val="32"/>
        </w:rPr>
      </w:pPr>
    </w:p>
    <w:p w14:paraId="61E85074" w14:textId="77777777" w:rsidR="008D0A93" w:rsidRDefault="008D0A93">
      <w:pPr>
        <w:jc w:val="center"/>
        <w:rPr>
          <w:rFonts w:ascii="Verdana" w:eastAsia="Verdana" w:hAnsi="Verdana" w:cs="Verdana"/>
          <w:b/>
          <w:sz w:val="32"/>
          <w:szCs w:val="32"/>
        </w:rPr>
      </w:pPr>
    </w:p>
    <w:p w14:paraId="61E85075" w14:textId="77777777" w:rsidR="008D0A93" w:rsidRDefault="008D0A93">
      <w:pPr>
        <w:jc w:val="center"/>
        <w:rPr>
          <w:rFonts w:ascii="Verdana" w:eastAsia="Verdana" w:hAnsi="Verdana" w:cs="Verdana"/>
          <w:b/>
          <w:sz w:val="32"/>
          <w:szCs w:val="32"/>
        </w:rPr>
      </w:pPr>
    </w:p>
    <w:p w14:paraId="61E85076" w14:textId="77777777" w:rsidR="008D0A93" w:rsidRPr="00D467C9" w:rsidRDefault="008D0A93">
      <w:pPr>
        <w:jc w:val="center"/>
        <w:rPr>
          <w:rFonts w:ascii="Verdana" w:eastAsia="Verdana" w:hAnsi="Verdana" w:cs="Verdana"/>
          <w:b/>
          <w:sz w:val="32"/>
          <w:szCs w:val="32"/>
        </w:rPr>
      </w:pPr>
    </w:p>
    <w:p w14:paraId="61E85077" w14:textId="77777777" w:rsidR="008D0A93" w:rsidRPr="00D467C9" w:rsidRDefault="008D0A93">
      <w:pPr>
        <w:jc w:val="center"/>
        <w:rPr>
          <w:rFonts w:ascii="Verdana" w:eastAsia="Verdana" w:hAnsi="Verdana" w:cs="Verdana"/>
          <w:b/>
          <w:sz w:val="32"/>
          <w:szCs w:val="32"/>
        </w:rPr>
      </w:pPr>
    </w:p>
    <w:p w14:paraId="61E85079" w14:textId="1AEBF9F6" w:rsidR="008D0A93" w:rsidRPr="00D467C9" w:rsidRDefault="00820C58">
      <w:pPr>
        <w:jc w:val="center"/>
        <w:rPr>
          <w:rFonts w:ascii="Verdana" w:eastAsia="Verdana" w:hAnsi="Verdana" w:cs="Verdana"/>
          <w:sz w:val="32"/>
          <w:szCs w:val="32"/>
        </w:rPr>
      </w:pPr>
      <w:r w:rsidRPr="00820C58">
        <w:rPr>
          <w:rFonts w:ascii="Verdana" w:eastAsia="Verdana" w:hAnsi="Verdana" w:cs="Verdana"/>
          <w:b/>
          <w:sz w:val="32"/>
          <w:szCs w:val="32"/>
        </w:rPr>
        <w:t>RÉGLEMENTATION DE L’ASSOCIATION CANADIENNE DE PSYCHOLOGIE DU SPORT</w:t>
      </w:r>
      <w:r w:rsidR="00000000" w:rsidRPr="00D467C9">
        <w:rPr>
          <w:rFonts w:ascii="Verdana" w:hAnsi="Verdana"/>
          <w:b/>
          <w:sz w:val="32"/>
        </w:rPr>
        <w:t xml:space="preserve"> </w:t>
      </w:r>
    </w:p>
    <w:p w14:paraId="61E8507A" w14:textId="77777777" w:rsidR="008D0A93" w:rsidRPr="00D467C9" w:rsidRDefault="008D0A93">
      <w:pPr>
        <w:jc w:val="center"/>
        <w:rPr>
          <w:rFonts w:ascii="Verdana" w:eastAsia="Verdana" w:hAnsi="Verdana" w:cs="Verdana"/>
          <w:sz w:val="32"/>
          <w:szCs w:val="32"/>
        </w:rPr>
      </w:pPr>
    </w:p>
    <w:p w14:paraId="61E8507C" w14:textId="77777777" w:rsidR="008D0A93" w:rsidRDefault="008D0A93">
      <w:pPr>
        <w:jc w:val="center"/>
        <w:rPr>
          <w:rFonts w:ascii="Verdana" w:eastAsia="Verdana" w:hAnsi="Verdana" w:cs="Verdana"/>
          <w:sz w:val="32"/>
          <w:szCs w:val="32"/>
        </w:rPr>
      </w:pPr>
    </w:p>
    <w:p w14:paraId="61E8507D" w14:textId="77777777" w:rsidR="008D0A93" w:rsidRDefault="008D0A93">
      <w:pPr>
        <w:jc w:val="center"/>
        <w:rPr>
          <w:rFonts w:ascii="Verdana" w:eastAsia="Verdana" w:hAnsi="Verdana" w:cs="Verdana"/>
          <w:sz w:val="32"/>
          <w:szCs w:val="32"/>
        </w:rPr>
      </w:pPr>
    </w:p>
    <w:p w14:paraId="61E8507E" w14:textId="77777777" w:rsidR="008D0A93" w:rsidRDefault="00000000">
      <w:pPr>
        <w:jc w:val="center"/>
        <w:rPr>
          <w:rFonts w:ascii="Verdana" w:eastAsia="Verdana" w:hAnsi="Verdana" w:cs="Verdana"/>
          <w:sz w:val="32"/>
          <w:szCs w:val="32"/>
        </w:rPr>
      </w:pPr>
      <w:r>
        <w:rPr>
          <w:rFonts w:ascii="Verdana" w:hAnsi="Verdana"/>
          <w:sz w:val="32"/>
        </w:rPr>
        <w:t>Date : Octobre 2022</w:t>
      </w:r>
    </w:p>
    <w:p w14:paraId="61E8507F" w14:textId="77777777" w:rsidR="008D0A93" w:rsidRDefault="008D0A93">
      <w:pPr>
        <w:rPr>
          <w:rFonts w:ascii="Verdana" w:eastAsia="Verdana" w:hAnsi="Verdana" w:cs="Verdana"/>
          <w:sz w:val="32"/>
          <w:szCs w:val="32"/>
        </w:rPr>
      </w:pPr>
    </w:p>
    <w:p w14:paraId="61E85080" w14:textId="77777777" w:rsidR="008D0A93" w:rsidRDefault="008D0A93">
      <w:pPr>
        <w:rPr>
          <w:rFonts w:ascii="Verdana" w:eastAsia="Verdana" w:hAnsi="Verdana" w:cs="Verdana"/>
          <w:sz w:val="32"/>
          <w:szCs w:val="32"/>
        </w:rPr>
      </w:pPr>
    </w:p>
    <w:p w14:paraId="61E85081" w14:textId="65F41743" w:rsidR="008D0A93" w:rsidRDefault="00000000">
      <w:pPr>
        <w:jc w:val="center"/>
        <w:rPr>
          <w:rFonts w:ascii="Verdana" w:eastAsia="Verdana" w:hAnsi="Verdana" w:cs="Verdana"/>
          <w:sz w:val="20"/>
          <w:szCs w:val="20"/>
        </w:rPr>
      </w:pPr>
      <w:r>
        <w:rPr>
          <w:rFonts w:ascii="Verdana" w:hAnsi="Verdana"/>
          <w:sz w:val="20"/>
        </w:rPr>
        <w:t xml:space="preserve">En </w:t>
      </w:r>
      <w:r w:rsidR="002822F6">
        <w:rPr>
          <w:rFonts w:ascii="Verdana" w:hAnsi="Verdana"/>
          <w:sz w:val="20"/>
        </w:rPr>
        <w:t>date</w:t>
      </w:r>
      <w:r>
        <w:rPr>
          <w:rFonts w:ascii="Verdana" w:hAnsi="Verdana"/>
          <w:sz w:val="20"/>
        </w:rPr>
        <w:t xml:space="preserve"> du ____12</w:t>
      </w:r>
      <w:r>
        <w:rPr>
          <w:rFonts w:ascii="Verdana" w:hAnsi="Verdana"/>
          <w:sz w:val="20"/>
          <w:vertAlign w:val="superscript"/>
        </w:rPr>
        <w:t>e</w:t>
      </w:r>
      <w:r>
        <w:rPr>
          <w:rFonts w:ascii="Verdana" w:hAnsi="Verdana"/>
          <w:sz w:val="20"/>
        </w:rPr>
        <w:t xml:space="preserve">___ jour </w:t>
      </w:r>
      <w:proofErr w:type="spellStart"/>
      <w:r>
        <w:rPr>
          <w:rFonts w:ascii="Verdana" w:hAnsi="Verdana"/>
          <w:sz w:val="20"/>
        </w:rPr>
        <w:t>de_____octobre</w:t>
      </w:r>
      <w:proofErr w:type="spellEnd"/>
      <w:r>
        <w:rPr>
          <w:rFonts w:ascii="Verdana" w:hAnsi="Verdana"/>
          <w:sz w:val="20"/>
        </w:rPr>
        <w:t>___________ 2022</w:t>
      </w:r>
    </w:p>
    <w:p w14:paraId="61E85082" w14:textId="77777777" w:rsidR="008D0A93" w:rsidRDefault="008D0A93">
      <w:pPr>
        <w:jc w:val="center"/>
        <w:rPr>
          <w:rFonts w:ascii="Verdana" w:eastAsia="Verdana" w:hAnsi="Verdana" w:cs="Verdana"/>
          <w:sz w:val="20"/>
          <w:szCs w:val="20"/>
        </w:rPr>
      </w:pPr>
    </w:p>
    <w:p w14:paraId="61E85083" w14:textId="77777777" w:rsidR="008D0A93" w:rsidRDefault="008D0A93">
      <w:pPr>
        <w:jc w:val="center"/>
        <w:rPr>
          <w:rFonts w:ascii="Verdana" w:eastAsia="Verdana" w:hAnsi="Verdana" w:cs="Verdana"/>
          <w:sz w:val="20"/>
          <w:szCs w:val="20"/>
        </w:rPr>
      </w:pPr>
    </w:p>
    <w:p w14:paraId="61E85084" w14:textId="4D0DDDC6" w:rsidR="008D0A93" w:rsidRDefault="00000000">
      <w:pPr>
        <w:jc w:val="center"/>
        <w:rPr>
          <w:rFonts w:ascii="Verdana" w:eastAsia="Verdana" w:hAnsi="Verdana" w:cs="Verdana"/>
          <w:sz w:val="20"/>
          <w:szCs w:val="20"/>
        </w:rPr>
      </w:pPr>
      <w:r>
        <w:rPr>
          <w:rFonts w:ascii="Verdana" w:hAnsi="Verdana"/>
          <w:sz w:val="20"/>
        </w:rPr>
        <w:t>Approuvé</w:t>
      </w:r>
      <w:r w:rsidR="00CA4923">
        <w:rPr>
          <w:rFonts w:ascii="Verdana" w:hAnsi="Verdana"/>
          <w:sz w:val="20"/>
        </w:rPr>
        <w:t>e</w:t>
      </w:r>
      <w:r>
        <w:rPr>
          <w:rFonts w:ascii="Verdana" w:hAnsi="Verdana"/>
          <w:sz w:val="20"/>
        </w:rPr>
        <w:t xml:space="preserve"> par le CA </w:t>
      </w:r>
      <w:r w:rsidR="00CA4923">
        <w:rPr>
          <w:rFonts w:ascii="Verdana" w:hAnsi="Verdana"/>
          <w:sz w:val="20"/>
        </w:rPr>
        <w:t xml:space="preserve">le </w:t>
      </w:r>
      <w:r>
        <w:rPr>
          <w:rFonts w:ascii="Verdana" w:hAnsi="Verdana"/>
          <w:sz w:val="20"/>
        </w:rPr>
        <w:t>: 13 décembre 2022</w:t>
      </w:r>
    </w:p>
    <w:p w14:paraId="61E85085" w14:textId="77777777" w:rsidR="008D0A93" w:rsidRDefault="008D0A93">
      <w:pPr>
        <w:jc w:val="center"/>
        <w:rPr>
          <w:rFonts w:ascii="Verdana" w:eastAsia="Verdana" w:hAnsi="Verdana" w:cs="Verdana"/>
          <w:sz w:val="20"/>
          <w:szCs w:val="20"/>
        </w:rPr>
      </w:pPr>
    </w:p>
    <w:p w14:paraId="61E85086" w14:textId="77777777" w:rsidR="008D0A93" w:rsidRDefault="00000000">
      <w:pPr>
        <w:rPr>
          <w:rFonts w:ascii="Verdana" w:eastAsia="Verdana" w:hAnsi="Verdana" w:cs="Verdana"/>
          <w:sz w:val="32"/>
          <w:szCs w:val="32"/>
        </w:rPr>
      </w:pPr>
      <w:r>
        <w:br w:type="page"/>
      </w:r>
    </w:p>
    <w:p w14:paraId="61E85087" w14:textId="77777777" w:rsidR="008D0A93" w:rsidRDefault="008D0A93">
      <w:pPr>
        <w:rPr>
          <w:rFonts w:ascii="Verdana" w:eastAsia="Verdana" w:hAnsi="Verdana" w:cs="Verdana"/>
          <w:sz w:val="32"/>
          <w:szCs w:val="32"/>
        </w:rPr>
      </w:pPr>
    </w:p>
    <w:p w14:paraId="61E85089" w14:textId="34573645" w:rsidR="008D0A93" w:rsidRDefault="00000000" w:rsidP="00832D82">
      <w:pPr>
        <w:jc w:val="center"/>
        <w:rPr>
          <w:rFonts w:ascii="Calibri" w:eastAsia="Calibri" w:hAnsi="Calibri" w:cs="Calibri"/>
          <w:color w:val="366091"/>
          <w:sz w:val="22"/>
          <w:szCs w:val="22"/>
          <w:u w:val="single"/>
        </w:rPr>
      </w:pPr>
      <w:bookmarkStart w:id="1" w:name="_heading=h.1hmsyys"/>
      <w:bookmarkEnd w:id="1"/>
      <w:r>
        <w:rPr>
          <w:rFonts w:ascii="Verdana" w:hAnsi="Verdana"/>
          <w:sz w:val="32"/>
        </w:rPr>
        <w:t>Table des matières</w:t>
      </w:r>
    </w:p>
    <w:sdt>
      <w:sdtPr>
        <w:rPr>
          <w:lang w:val="fr-FR"/>
        </w:rPr>
        <w:id w:val="2099599587"/>
        <w:docPartObj>
          <w:docPartGallery w:val="Table of Contents"/>
          <w:docPartUnique/>
        </w:docPartObj>
      </w:sdtPr>
      <w:sdtEndPr>
        <w:rPr>
          <w:rFonts w:ascii="Times New Roman" w:eastAsia="Times New Roman" w:hAnsi="Times New Roman" w:cs="Times New Roman"/>
          <w:b/>
          <w:bCs/>
          <w:color w:val="auto"/>
          <w:sz w:val="24"/>
          <w:szCs w:val="24"/>
          <w:u w:val="none"/>
          <w:lang w:eastAsia="fr-CA"/>
        </w:rPr>
      </w:sdtEndPr>
      <w:sdtContent>
        <w:p w14:paraId="062CD122" w14:textId="273EA16D" w:rsidR="00832D82" w:rsidRDefault="00832D82">
          <w:pPr>
            <w:pStyle w:val="En-ttedetabledesmatires"/>
          </w:pPr>
        </w:p>
        <w:p w14:paraId="162BF905" w14:textId="7FD7A580" w:rsidR="00832D82" w:rsidRDefault="00832D82">
          <w:pPr>
            <w:pStyle w:val="TM1"/>
            <w:rPr>
              <w:rFonts w:asciiTheme="minorHAnsi" w:eastAsiaTheme="minorEastAsia" w:hAnsiTheme="minorHAnsi" w:cstheme="minorBidi"/>
              <w:b w:val="0"/>
              <w:bCs w:val="0"/>
              <w:lang w:eastAsia="fr-CA"/>
            </w:rPr>
          </w:pPr>
          <w:r>
            <w:fldChar w:fldCharType="begin"/>
          </w:r>
          <w:r>
            <w:instrText xml:space="preserve"> TOC \o "1-3" \h \z \u </w:instrText>
          </w:r>
          <w:r>
            <w:fldChar w:fldCharType="separate"/>
          </w:r>
          <w:hyperlink w:anchor="_Toc136596820" w:history="1">
            <w:r w:rsidRPr="00DE2924">
              <w:rPr>
                <w:rStyle w:val="Lienhypertexte"/>
              </w:rPr>
              <w:t>Article 1 – Énoncé de vision</w:t>
            </w:r>
            <w:r>
              <w:rPr>
                <w:webHidden/>
              </w:rPr>
              <w:tab/>
            </w:r>
            <w:r>
              <w:rPr>
                <w:webHidden/>
              </w:rPr>
              <w:fldChar w:fldCharType="begin"/>
            </w:r>
            <w:r>
              <w:rPr>
                <w:webHidden/>
              </w:rPr>
              <w:instrText xml:space="preserve"> PAGEREF _Toc136596820 \h </w:instrText>
            </w:r>
            <w:r>
              <w:rPr>
                <w:webHidden/>
              </w:rPr>
            </w:r>
            <w:r>
              <w:rPr>
                <w:webHidden/>
              </w:rPr>
              <w:fldChar w:fldCharType="separate"/>
            </w:r>
            <w:r w:rsidR="002822F6">
              <w:rPr>
                <w:webHidden/>
              </w:rPr>
              <w:t>5</w:t>
            </w:r>
            <w:r>
              <w:rPr>
                <w:webHidden/>
              </w:rPr>
              <w:fldChar w:fldCharType="end"/>
            </w:r>
          </w:hyperlink>
        </w:p>
        <w:p w14:paraId="2FFCFE9F" w14:textId="6B893CD3" w:rsidR="00832D82" w:rsidRDefault="00832D82">
          <w:pPr>
            <w:pStyle w:val="TM1"/>
            <w:rPr>
              <w:rFonts w:asciiTheme="minorHAnsi" w:eastAsiaTheme="minorEastAsia" w:hAnsiTheme="minorHAnsi" w:cstheme="minorBidi"/>
              <w:b w:val="0"/>
              <w:bCs w:val="0"/>
              <w:lang w:eastAsia="fr-CA"/>
            </w:rPr>
          </w:pPr>
          <w:hyperlink w:anchor="_Toc136596821" w:history="1">
            <w:r w:rsidRPr="00DE2924">
              <w:rPr>
                <w:rStyle w:val="Lienhypertexte"/>
              </w:rPr>
              <w:t>Article 2 - Interprétation</w:t>
            </w:r>
            <w:r>
              <w:rPr>
                <w:webHidden/>
              </w:rPr>
              <w:tab/>
            </w:r>
            <w:r>
              <w:rPr>
                <w:webHidden/>
              </w:rPr>
              <w:fldChar w:fldCharType="begin"/>
            </w:r>
            <w:r>
              <w:rPr>
                <w:webHidden/>
              </w:rPr>
              <w:instrText xml:space="preserve"> PAGEREF _Toc136596821 \h </w:instrText>
            </w:r>
            <w:r>
              <w:rPr>
                <w:webHidden/>
              </w:rPr>
            </w:r>
            <w:r>
              <w:rPr>
                <w:webHidden/>
              </w:rPr>
              <w:fldChar w:fldCharType="separate"/>
            </w:r>
            <w:r w:rsidR="002822F6">
              <w:rPr>
                <w:webHidden/>
              </w:rPr>
              <w:t>6</w:t>
            </w:r>
            <w:r>
              <w:rPr>
                <w:webHidden/>
              </w:rPr>
              <w:fldChar w:fldCharType="end"/>
            </w:r>
          </w:hyperlink>
        </w:p>
        <w:p w14:paraId="17C0F062" w14:textId="1AF4E723" w:rsidR="00832D82" w:rsidRDefault="00832D82">
          <w:pPr>
            <w:pStyle w:val="TM2"/>
            <w:rPr>
              <w:rFonts w:asciiTheme="minorHAnsi" w:eastAsiaTheme="minorEastAsia" w:hAnsiTheme="minorHAnsi" w:cstheme="minorBidi"/>
              <w:noProof/>
              <w:lang w:eastAsia="fr-CA"/>
            </w:rPr>
          </w:pPr>
          <w:hyperlink w:anchor="_Toc136596822" w:history="1">
            <w:r w:rsidRPr="00DE2924">
              <w:rPr>
                <w:rStyle w:val="Lienhypertexte"/>
                <w:noProof/>
              </w:rPr>
              <w:t>2.01</w:t>
            </w:r>
            <w:r>
              <w:rPr>
                <w:rFonts w:asciiTheme="minorHAnsi" w:eastAsiaTheme="minorEastAsia" w:hAnsiTheme="minorHAnsi" w:cstheme="minorBidi"/>
                <w:noProof/>
                <w:lang w:eastAsia="fr-CA"/>
              </w:rPr>
              <w:tab/>
            </w:r>
            <w:r w:rsidRPr="00DE2924">
              <w:rPr>
                <w:rStyle w:val="Lienhypertexte"/>
                <w:noProof/>
              </w:rPr>
              <w:t>Définitions</w:t>
            </w:r>
            <w:r>
              <w:rPr>
                <w:noProof/>
                <w:webHidden/>
              </w:rPr>
              <w:tab/>
            </w:r>
            <w:r>
              <w:rPr>
                <w:noProof/>
                <w:webHidden/>
              </w:rPr>
              <w:fldChar w:fldCharType="begin"/>
            </w:r>
            <w:r>
              <w:rPr>
                <w:noProof/>
                <w:webHidden/>
              </w:rPr>
              <w:instrText xml:space="preserve"> PAGEREF _Toc136596822 \h </w:instrText>
            </w:r>
            <w:r>
              <w:rPr>
                <w:noProof/>
                <w:webHidden/>
              </w:rPr>
            </w:r>
            <w:r>
              <w:rPr>
                <w:noProof/>
                <w:webHidden/>
              </w:rPr>
              <w:fldChar w:fldCharType="separate"/>
            </w:r>
            <w:r w:rsidR="002822F6">
              <w:rPr>
                <w:noProof/>
                <w:webHidden/>
              </w:rPr>
              <w:t>6</w:t>
            </w:r>
            <w:r>
              <w:rPr>
                <w:noProof/>
                <w:webHidden/>
              </w:rPr>
              <w:fldChar w:fldCharType="end"/>
            </w:r>
          </w:hyperlink>
        </w:p>
        <w:p w14:paraId="5FD2922D" w14:textId="6E9578BC" w:rsidR="00832D82" w:rsidRDefault="00832D82">
          <w:pPr>
            <w:pStyle w:val="TM2"/>
            <w:rPr>
              <w:rFonts w:asciiTheme="minorHAnsi" w:eastAsiaTheme="minorEastAsia" w:hAnsiTheme="minorHAnsi" w:cstheme="minorBidi"/>
              <w:noProof/>
              <w:lang w:eastAsia="fr-CA"/>
            </w:rPr>
          </w:pPr>
          <w:hyperlink w:anchor="_Toc136596823" w:history="1">
            <w:r w:rsidRPr="00DE2924">
              <w:rPr>
                <w:rStyle w:val="Lienhypertexte"/>
                <w:noProof/>
              </w:rPr>
              <w:t>2.02</w:t>
            </w:r>
            <w:r>
              <w:rPr>
                <w:rFonts w:asciiTheme="minorHAnsi" w:eastAsiaTheme="minorEastAsia" w:hAnsiTheme="minorHAnsi" w:cstheme="minorBidi"/>
                <w:noProof/>
                <w:lang w:eastAsia="fr-CA"/>
              </w:rPr>
              <w:tab/>
            </w:r>
            <w:r w:rsidRPr="00DE2924">
              <w:rPr>
                <w:rStyle w:val="Lienhypertexte"/>
                <w:noProof/>
              </w:rPr>
              <w:t>Interprétation</w:t>
            </w:r>
            <w:r>
              <w:rPr>
                <w:noProof/>
                <w:webHidden/>
              </w:rPr>
              <w:tab/>
            </w:r>
            <w:r>
              <w:rPr>
                <w:noProof/>
                <w:webHidden/>
              </w:rPr>
              <w:fldChar w:fldCharType="begin"/>
            </w:r>
            <w:r>
              <w:rPr>
                <w:noProof/>
                <w:webHidden/>
              </w:rPr>
              <w:instrText xml:space="preserve"> PAGEREF _Toc136596823 \h </w:instrText>
            </w:r>
            <w:r>
              <w:rPr>
                <w:noProof/>
                <w:webHidden/>
              </w:rPr>
            </w:r>
            <w:r>
              <w:rPr>
                <w:noProof/>
                <w:webHidden/>
              </w:rPr>
              <w:fldChar w:fldCharType="separate"/>
            </w:r>
            <w:r w:rsidR="002822F6">
              <w:rPr>
                <w:noProof/>
                <w:webHidden/>
              </w:rPr>
              <w:t>6</w:t>
            </w:r>
            <w:r>
              <w:rPr>
                <w:noProof/>
                <w:webHidden/>
              </w:rPr>
              <w:fldChar w:fldCharType="end"/>
            </w:r>
          </w:hyperlink>
        </w:p>
        <w:p w14:paraId="2C3EB97E" w14:textId="48542DE8" w:rsidR="00832D82" w:rsidRDefault="00832D82">
          <w:pPr>
            <w:pStyle w:val="TM2"/>
            <w:rPr>
              <w:rFonts w:asciiTheme="minorHAnsi" w:eastAsiaTheme="minorEastAsia" w:hAnsiTheme="minorHAnsi" w:cstheme="minorBidi"/>
              <w:noProof/>
              <w:lang w:eastAsia="fr-CA"/>
            </w:rPr>
          </w:pPr>
          <w:hyperlink w:anchor="_Toc136596824" w:history="1">
            <w:r w:rsidRPr="00DE2924">
              <w:rPr>
                <w:rStyle w:val="Lienhypertexte"/>
                <w:noProof/>
              </w:rPr>
              <w:t>2.03</w:t>
            </w:r>
            <w:r>
              <w:rPr>
                <w:rFonts w:asciiTheme="minorHAnsi" w:eastAsiaTheme="minorEastAsia" w:hAnsiTheme="minorHAnsi" w:cstheme="minorBidi"/>
                <w:noProof/>
                <w:lang w:eastAsia="fr-CA"/>
              </w:rPr>
              <w:tab/>
            </w:r>
            <w:r w:rsidRPr="00DE2924">
              <w:rPr>
                <w:rStyle w:val="Lienhypertexte"/>
                <w:noProof/>
              </w:rPr>
              <w:t>Rubriques</w:t>
            </w:r>
            <w:r>
              <w:rPr>
                <w:noProof/>
                <w:webHidden/>
              </w:rPr>
              <w:tab/>
            </w:r>
            <w:r>
              <w:rPr>
                <w:noProof/>
                <w:webHidden/>
              </w:rPr>
              <w:fldChar w:fldCharType="begin"/>
            </w:r>
            <w:r>
              <w:rPr>
                <w:noProof/>
                <w:webHidden/>
              </w:rPr>
              <w:instrText xml:space="preserve"> PAGEREF _Toc136596824 \h </w:instrText>
            </w:r>
            <w:r>
              <w:rPr>
                <w:noProof/>
                <w:webHidden/>
              </w:rPr>
            </w:r>
            <w:r>
              <w:rPr>
                <w:noProof/>
                <w:webHidden/>
              </w:rPr>
              <w:fldChar w:fldCharType="separate"/>
            </w:r>
            <w:r w:rsidR="002822F6">
              <w:rPr>
                <w:noProof/>
                <w:webHidden/>
              </w:rPr>
              <w:t>6</w:t>
            </w:r>
            <w:r>
              <w:rPr>
                <w:noProof/>
                <w:webHidden/>
              </w:rPr>
              <w:fldChar w:fldCharType="end"/>
            </w:r>
          </w:hyperlink>
        </w:p>
        <w:p w14:paraId="7D5ED4E3" w14:textId="113E99A0" w:rsidR="00832D82" w:rsidRDefault="00832D82">
          <w:pPr>
            <w:pStyle w:val="TM1"/>
            <w:rPr>
              <w:rFonts w:asciiTheme="minorHAnsi" w:eastAsiaTheme="minorEastAsia" w:hAnsiTheme="minorHAnsi" w:cstheme="minorBidi"/>
              <w:b w:val="0"/>
              <w:bCs w:val="0"/>
              <w:lang w:eastAsia="fr-CA"/>
            </w:rPr>
          </w:pPr>
          <w:hyperlink w:anchor="_Toc136596825" w:history="1">
            <w:r w:rsidRPr="00DE2924">
              <w:rPr>
                <w:rStyle w:val="Lienhypertexte"/>
              </w:rPr>
              <w:t>Article 3 – Équité et éthique dans le sport</w:t>
            </w:r>
            <w:r>
              <w:rPr>
                <w:webHidden/>
              </w:rPr>
              <w:tab/>
            </w:r>
            <w:r>
              <w:rPr>
                <w:webHidden/>
              </w:rPr>
              <w:fldChar w:fldCharType="begin"/>
            </w:r>
            <w:r>
              <w:rPr>
                <w:webHidden/>
              </w:rPr>
              <w:instrText xml:space="preserve"> PAGEREF _Toc136596825 \h </w:instrText>
            </w:r>
            <w:r>
              <w:rPr>
                <w:webHidden/>
              </w:rPr>
            </w:r>
            <w:r>
              <w:rPr>
                <w:webHidden/>
              </w:rPr>
              <w:fldChar w:fldCharType="separate"/>
            </w:r>
            <w:r w:rsidR="002822F6">
              <w:rPr>
                <w:webHidden/>
              </w:rPr>
              <w:t>7</w:t>
            </w:r>
            <w:r>
              <w:rPr>
                <w:webHidden/>
              </w:rPr>
              <w:fldChar w:fldCharType="end"/>
            </w:r>
          </w:hyperlink>
        </w:p>
        <w:p w14:paraId="3A19F88F" w14:textId="500F2D53" w:rsidR="00832D82" w:rsidRDefault="00832D82">
          <w:pPr>
            <w:pStyle w:val="TM2"/>
            <w:rPr>
              <w:rFonts w:asciiTheme="minorHAnsi" w:eastAsiaTheme="minorEastAsia" w:hAnsiTheme="minorHAnsi" w:cstheme="minorBidi"/>
              <w:noProof/>
              <w:lang w:eastAsia="fr-CA"/>
            </w:rPr>
          </w:pPr>
          <w:hyperlink w:anchor="_Toc136596826" w:history="1">
            <w:r w:rsidRPr="00DE2924">
              <w:rPr>
                <w:rStyle w:val="Lienhypertexte"/>
                <w:noProof/>
              </w:rPr>
              <w:t>3.01</w:t>
            </w:r>
            <w:r>
              <w:rPr>
                <w:rFonts w:asciiTheme="minorHAnsi" w:eastAsiaTheme="minorEastAsia" w:hAnsiTheme="minorHAnsi" w:cstheme="minorBidi"/>
                <w:noProof/>
                <w:lang w:eastAsia="fr-CA"/>
              </w:rPr>
              <w:tab/>
            </w:r>
            <w:r w:rsidRPr="00DE2924">
              <w:rPr>
                <w:rStyle w:val="Lienhypertexte"/>
                <w:noProof/>
              </w:rPr>
              <w:t>Équité dans le sport</w:t>
            </w:r>
            <w:r>
              <w:rPr>
                <w:noProof/>
                <w:webHidden/>
              </w:rPr>
              <w:tab/>
            </w:r>
            <w:r>
              <w:rPr>
                <w:noProof/>
                <w:webHidden/>
              </w:rPr>
              <w:fldChar w:fldCharType="begin"/>
            </w:r>
            <w:r>
              <w:rPr>
                <w:noProof/>
                <w:webHidden/>
              </w:rPr>
              <w:instrText xml:space="preserve"> PAGEREF _Toc136596826 \h </w:instrText>
            </w:r>
            <w:r>
              <w:rPr>
                <w:noProof/>
                <w:webHidden/>
              </w:rPr>
            </w:r>
            <w:r>
              <w:rPr>
                <w:noProof/>
                <w:webHidden/>
              </w:rPr>
              <w:fldChar w:fldCharType="separate"/>
            </w:r>
            <w:r w:rsidR="002822F6">
              <w:rPr>
                <w:noProof/>
                <w:webHidden/>
              </w:rPr>
              <w:t>7</w:t>
            </w:r>
            <w:r>
              <w:rPr>
                <w:noProof/>
                <w:webHidden/>
              </w:rPr>
              <w:fldChar w:fldCharType="end"/>
            </w:r>
          </w:hyperlink>
        </w:p>
        <w:p w14:paraId="1161559A" w14:textId="5983A31D" w:rsidR="00832D82" w:rsidRDefault="00832D82">
          <w:pPr>
            <w:pStyle w:val="TM2"/>
            <w:rPr>
              <w:rFonts w:asciiTheme="minorHAnsi" w:eastAsiaTheme="minorEastAsia" w:hAnsiTheme="minorHAnsi" w:cstheme="minorBidi"/>
              <w:noProof/>
              <w:lang w:eastAsia="fr-CA"/>
            </w:rPr>
          </w:pPr>
          <w:hyperlink w:anchor="_Toc136596827" w:history="1">
            <w:r w:rsidRPr="00DE2924">
              <w:rPr>
                <w:rStyle w:val="Lienhypertexte"/>
                <w:noProof/>
              </w:rPr>
              <w:t>3.02</w:t>
            </w:r>
            <w:r>
              <w:rPr>
                <w:rFonts w:asciiTheme="minorHAnsi" w:eastAsiaTheme="minorEastAsia" w:hAnsiTheme="minorHAnsi" w:cstheme="minorBidi"/>
                <w:noProof/>
                <w:lang w:eastAsia="fr-CA"/>
              </w:rPr>
              <w:tab/>
            </w:r>
            <w:r w:rsidRPr="00DE2924">
              <w:rPr>
                <w:rStyle w:val="Lienhypertexte"/>
                <w:noProof/>
              </w:rPr>
              <w:t>Déontologie</w:t>
            </w:r>
            <w:r>
              <w:rPr>
                <w:noProof/>
                <w:webHidden/>
              </w:rPr>
              <w:tab/>
            </w:r>
            <w:r>
              <w:rPr>
                <w:noProof/>
                <w:webHidden/>
              </w:rPr>
              <w:fldChar w:fldCharType="begin"/>
            </w:r>
            <w:r>
              <w:rPr>
                <w:noProof/>
                <w:webHidden/>
              </w:rPr>
              <w:instrText xml:space="preserve"> PAGEREF _Toc136596827 \h </w:instrText>
            </w:r>
            <w:r>
              <w:rPr>
                <w:noProof/>
                <w:webHidden/>
              </w:rPr>
            </w:r>
            <w:r>
              <w:rPr>
                <w:noProof/>
                <w:webHidden/>
              </w:rPr>
              <w:fldChar w:fldCharType="separate"/>
            </w:r>
            <w:r w:rsidR="002822F6">
              <w:rPr>
                <w:noProof/>
                <w:webHidden/>
              </w:rPr>
              <w:t>7</w:t>
            </w:r>
            <w:r>
              <w:rPr>
                <w:noProof/>
                <w:webHidden/>
              </w:rPr>
              <w:fldChar w:fldCharType="end"/>
            </w:r>
          </w:hyperlink>
        </w:p>
        <w:p w14:paraId="5E1DABA4" w14:textId="1494C13D" w:rsidR="00832D82" w:rsidRDefault="00832D82">
          <w:pPr>
            <w:pStyle w:val="TM1"/>
            <w:rPr>
              <w:rFonts w:asciiTheme="minorHAnsi" w:eastAsiaTheme="minorEastAsia" w:hAnsiTheme="minorHAnsi" w:cstheme="minorBidi"/>
              <w:b w:val="0"/>
              <w:bCs w:val="0"/>
              <w:lang w:eastAsia="fr-CA"/>
            </w:rPr>
          </w:pPr>
          <w:hyperlink w:anchor="_Toc136596828" w:history="1">
            <w:r w:rsidRPr="00DE2924">
              <w:rPr>
                <w:rStyle w:val="Lienhypertexte"/>
              </w:rPr>
              <w:t>Article 4 - Adhésion</w:t>
            </w:r>
            <w:r>
              <w:rPr>
                <w:webHidden/>
              </w:rPr>
              <w:tab/>
            </w:r>
            <w:r>
              <w:rPr>
                <w:webHidden/>
              </w:rPr>
              <w:fldChar w:fldCharType="begin"/>
            </w:r>
            <w:r>
              <w:rPr>
                <w:webHidden/>
              </w:rPr>
              <w:instrText xml:space="preserve"> PAGEREF _Toc136596828 \h </w:instrText>
            </w:r>
            <w:r>
              <w:rPr>
                <w:webHidden/>
              </w:rPr>
            </w:r>
            <w:r>
              <w:rPr>
                <w:webHidden/>
              </w:rPr>
              <w:fldChar w:fldCharType="separate"/>
            </w:r>
            <w:r w:rsidR="002822F6">
              <w:rPr>
                <w:webHidden/>
              </w:rPr>
              <w:t>7</w:t>
            </w:r>
            <w:r>
              <w:rPr>
                <w:webHidden/>
              </w:rPr>
              <w:fldChar w:fldCharType="end"/>
            </w:r>
          </w:hyperlink>
        </w:p>
        <w:p w14:paraId="334EA359" w14:textId="29163099" w:rsidR="00832D82" w:rsidRDefault="00832D82">
          <w:pPr>
            <w:pStyle w:val="TM2"/>
            <w:rPr>
              <w:rFonts w:asciiTheme="minorHAnsi" w:eastAsiaTheme="minorEastAsia" w:hAnsiTheme="minorHAnsi" w:cstheme="minorBidi"/>
              <w:noProof/>
              <w:lang w:eastAsia="fr-CA"/>
            </w:rPr>
          </w:pPr>
          <w:hyperlink w:anchor="_Toc136596829" w:history="1">
            <w:r w:rsidRPr="00DE2924">
              <w:rPr>
                <w:rStyle w:val="Lienhypertexte"/>
                <w:noProof/>
              </w:rPr>
              <w:t>4.01</w:t>
            </w:r>
            <w:r>
              <w:rPr>
                <w:rFonts w:asciiTheme="minorHAnsi" w:eastAsiaTheme="minorEastAsia" w:hAnsiTheme="minorHAnsi" w:cstheme="minorBidi"/>
                <w:noProof/>
                <w:lang w:eastAsia="fr-CA"/>
              </w:rPr>
              <w:tab/>
            </w:r>
            <w:r w:rsidRPr="00DE2924">
              <w:rPr>
                <w:rStyle w:val="Lienhypertexte"/>
                <w:noProof/>
              </w:rPr>
              <w:t>Adhésion</w:t>
            </w:r>
            <w:r>
              <w:rPr>
                <w:noProof/>
                <w:webHidden/>
              </w:rPr>
              <w:tab/>
            </w:r>
            <w:r>
              <w:rPr>
                <w:noProof/>
                <w:webHidden/>
              </w:rPr>
              <w:fldChar w:fldCharType="begin"/>
            </w:r>
            <w:r>
              <w:rPr>
                <w:noProof/>
                <w:webHidden/>
              </w:rPr>
              <w:instrText xml:space="preserve"> PAGEREF _Toc136596829 \h </w:instrText>
            </w:r>
            <w:r>
              <w:rPr>
                <w:noProof/>
                <w:webHidden/>
              </w:rPr>
            </w:r>
            <w:r>
              <w:rPr>
                <w:noProof/>
                <w:webHidden/>
              </w:rPr>
              <w:fldChar w:fldCharType="separate"/>
            </w:r>
            <w:r w:rsidR="002822F6">
              <w:rPr>
                <w:noProof/>
                <w:webHidden/>
              </w:rPr>
              <w:t>7</w:t>
            </w:r>
            <w:r>
              <w:rPr>
                <w:noProof/>
                <w:webHidden/>
              </w:rPr>
              <w:fldChar w:fldCharType="end"/>
            </w:r>
          </w:hyperlink>
        </w:p>
        <w:p w14:paraId="6ADD4EF8" w14:textId="36EA254B" w:rsidR="00832D82" w:rsidRDefault="00832D82">
          <w:pPr>
            <w:pStyle w:val="TM2"/>
            <w:rPr>
              <w:rFonts w:asciiTheme="minorHAnsi" w:eastAsiaTheme="minorEastAsia" w:hAnsiTheme="minorHAnsi" w:cstheme="minorBidi"/>
              <w:noProof/>
              <w:lang w:eastAsia="fr-CA"/>
            </w:rPr>
          </w:pPr>
          <w:hyperlink w:anchor="_Toc136596830" w:history="1">
            <w:r w:rsidRPr="00DE2924">
              <w:rPr>
                <w:rStyle w:val="Lienhypertexte"/>
                <w:noProof/>
              </w:rPr>
              <w:t>4.02</w:t>
            </w:r>
            <w:r>
              <w:rPr>
                <w:rFonts w:asciiTheme="minorHAnsi" w:eastAsiaTheme="minorEastAsia" w:hAnsiTheme="minorHAnsi" w:cstheme="minorBidi"/>
                <w:noProof/>
                <w:lang w:eastAsia="fr-CA"/>
              </w:rPr>
              <w:tab/>
            </w:r>
            <w:r w:rsidRPr="00DE2924">
              <w:rPr>
                <w:rStyle w:val="Lienhypertexte"/>
                <w:noProof/>
              </w:rPr>
              <w:t>Frais d’adhésion</w:t>
            </w:r>
            <w:r>
              <w:rPr>
                <w:noProof/>
                <w:webHidden/>
              </w:rPr>
              <w:tab/>
            </w:r>
            <w:r>
              <w:rPr>
                <w:noProof/>
                <w:webHidden/>
              </w:rPr>
              <w:fldChar w:fldCharType="begin"/>
            </w:r>
            <w:r>
              <w:rPr>
                <w:noProof/>
                <w:webHidden/>
              </w:rPr>
              <w:instrText xml:space="preserve"> PAGEREF _Toc136596830 \h </w:instrText>
            </w:r>
            <w:r>
              <w:rPr>
                <w:noProof/>
                <w:webHidden/>
              </w:rPr>
            </w:r>
            <w:r>
              <w:rPr>
                <w:noProof/>
                <w:webHidden/>
              </w:rPr>
              <w:fldChar w:fldCharType="separate"/>
            </w:r>
            <w:r w:rsidR="002822F6">
              <w:rPr>
                <w:noProof/>
                <w:webHidden/>
              </w:rPr>
              <w:t>9</w:t>
            </w:r>
            <w:r>
              <w:rPr>
                <w:noProof/>
                <w:webHidden/>
              </w:rPr>
              <w:fldChar w:fldCharType="end"/>
            </w:r>
          </w:hyperlink>
        </w:p>
        <w:p w14:paraId="472B5E6E" w14:textId="18B96FD4" w:rsidR="00832D82" w:rsidRDefault="00832D82">
          <w:pPr>
            <w:pStyle w:val="TM2"/>
            <w:rPr>
              <w:rFonts w:asciiTheme="minorHAnsi" w:eastAsiaTheme="minorEastAsia" w:hAnsiTheme="minorHAnsi" w:cstheme="minorBidi"/>
              <w:noProof/>
              <w:lang w:eastAsia="fr-CA"/>
            </w:rPr>
          </w:pPr>
          <w:hyperlink w:anchor="_Toc136596831" w:history="1">
            <w:r w:rsidRPr="00DE2924">
              <w:rPr>
                <w:rStyle w:val="Lienhypertexte"/>
                <w:noProof/>
              </w:rPr>
              <w:t>4.03</w:t>
            </w:r>
            <w:r>
              <w:rPr>
                <w:rFonts w:asciiTheme="minorHAnsi" w:eastAsiaTheme="minorEastAsia" w:hAnsiTheme="minorHAnsi" w:cstheme="minorBidi"/>
                <w:noProof/>
                <w:lang w:eastAsia="fr-CA"/>
              </w:rPr>
              <w:tab/>
            </w:r>
            <w:r w:rsidRPr="00DE2924">
              <w:rPr>
                <w:rStyle w:val="Lienhypertexte"/>
                <w:noProof/>
              </w:rPr>
              <w:t>Paiement des cotisations annuelles</w:t>
            </w:r>
            <w:r>
              <w:rPr>
                <w:noProof/>
                <w:webHidden/>
              </w:rPr>
              <w:tab/>
            </w:r>
            <w:r>
              <w:rPr>
                <w:noProof/>
                <w:webHidden/>
              </w:rPr>
              <w:fldChar w:fldCharType="begin"/>
            </w:r>
            <w:r>
              <w:rPr>
                <w:noProof/>
                <w:webHidden/>
              </w:rPr>
              <w:instrText xml:space="preserve"> PAGEREF _Toc136596831 \h </w:instrText>
            </w:r>
            <w:r>
              <w:rPr>
                <w:noProof/>
                <w:webHidden/>
              </w:rPr>
            </w:r>
            <w:r>
              <w:rPr>
                <w:noProof/>
                <w:webHidden/>
              </w:rPr>
              <w:fldChar w:fldCharType="separate"/>
            </w:r>
            <w:r w:rsidR="002822F6">
              <w:rPr>
                <w:noProof/>
                <w:webHidden/>
              </w:rPr>
              <w:t>9</w:t>
            </w:r>
            <w:r>
              <w:rPr>
                <w:noProof/>
                <w:webHidden/>
              </w:rPr>
              <w:fldChar w:fldCharType="end"/>
            </w:r>
          </w:hyperlink>
        </w:p>
        <w:p w14:paraId="65D26FCF" w14:textId="35ADF1EE" w:rsidR="00832D82" w:rsidRDefault="00832D82">
          <w:pPr>
            <w:pStyle w:val="TM2"/>
            <w:rPr>
              <w:rFonts w:asciiTheme="minorHAnsi" w:eastAsiaTheme="minorEastAsia" w:hAnsiTheme="minorHAnsi" w:cstheme="minorBidi"/>
              <w:noProof/>
              <w:lang w:eastAsia="fr-CA"/>
            </w:rPr>
          </w:pPr>
          <w:hyperlink w:anchor="_Toc136596832" w:history="1">
            <w:r w:rsidRPr="00DE2924">
              <w:rPr>
                <w:rStyle w:val="Lienhypertexte"/>
                <w:noProof/>
              </w:rPr>
              <w:t>4.04</w:t>
            </w:r>
            <w:r>
              <w:rPr>
                <w:rFonts w:asciiTheme="minorHAnsi" w:eastAsiaTheme="minorEastAsia" w:hAnsiTheme="minorHAnsi" w:cstheme="minorBidi"/>
                <w:noProof/>
                <w:lang w:eastAsia="fr-CA"/>
              </w:rPr>
              <w:tab/>
            </w:r>
            <w:r w:rsidRPr="00DE2924">
              <w:rPr>
                <w:rStyle w:val="Lienhypertexte"/>
                <w:noProof/>
              </w:rPr>
              <w:t>Retrait d’adhésion</w:t>
            </w:r>
            <w:r>
              <w:rPr>
                <w:noProof/>
                <w:webHidden/>
              </w:rPr>
              <w:tab/>
            </w:r>
            <w:r>
              <w:rPr>
                <w:noProof/>
                <w:webHidden/>
              </w:rPr>
              <w:fldChar w:fldCharType="begin"/>
            </w:r>
            <w:r>
              <w:rPr>
                <w:noProof/>
                <w:webHidden/>
              </w:rPr>
              <w:instrText xml:space="preserve"> PAGEREF _Toc136596832 \h </w:instrText>
            </w:r>
            <w:r>
              <w:rPr>
                <w:noProof/>
                <w:webHidden/>
              </w:rPr>
            </w:r>
            <w:r>
              <w:rPr>
                <w:noProof/>
                <w:webHidden/>
              </w:rPr>
              <w:fldChar w:fldCharType="separate"/>
            </w:r>
            <w:r w:rsidR="002822F6">
              <w:rPr>
                <w:noProof/>
                <w:webHidden/>
              </w:rPr>
              <w:t>10</w:t>
            </w:r>
            <w:r>
              <w:rPr>
                <w:noProof/>
                <w:webHidden/>
              </w:rPr>
              <w:fldChar w:fldCharType="end"/>
            </w:r>
          </w:hyperlink>
        </w:p>
        <w:p w14:paraId="55184DD6" w14:textId="0C45E5E0" w:rsidR="00832D82" w:rsidRDefault="00832D82">
          <w:pPr>
            <w:pStyle w:val="TM2"/>
            <w:rPr>
              <w:rFonts w:asciiTheme="minorHAnsi" w:eastAsiaTheme="minorEastAsia" w:hAnsiTheme="minorHAnsi" w:cstheme="minorBidi"/>
              <w:noProof/>
              <w:lang w:eastAsia="fr-CA"/>
            </w:rPr>
          </w:pPr>
          <w:hyperlink w:anchor="_Toc136596833" w:history="1">
            <w:r w:rsidRPr="00DE2924">
              <w:rPr>
                <w:rStyle w:val="Lienhypertexte"/>
                <w:noProof/>
              </w:rPr>
              <w:t>4.05</w:t>
            </w:r>
            <w:r>
              <w:rPr>
                <w:rFonts w:asciiTheme="minorHAnsi" w:eastAsiaTheme="minorEastAsia" w:hAnsiTheme="minorHAnsi" w:cstheme="minorBidi"/>
                <w:noProof/>
                <w:lang w:eastAsia="fr-CA"/>
              </w:rPr>
              <w:tab/>
            </w:r>
            <w:r w:rsidRPr="00DE2924">
              <w:rPr>
                <w:rStyle w:val="Lienhypertexte"/>
                <w:noProof/>
              </w:rPr>
              <w:t>Révocation d’une adhésion</w:t>
            </w:r>
            <w:r>
              <w:rPr>
                <w:noProof/>
                <w:webHidden/>
              </w:rPr>
              <w:tab/>
            </w:r>
            <w:r>
              <w:rPr>
                <w:noProof/>
                <w:webHidden/>
              </w:rPr>
              <w:fldChar w:fldCharType="begin"/>
            </w:r>
            <w:r>
              <w:rPr>
                <w:noProof/>
                <w:webHidden/>
              </w:rPr>
              <w:instrText xml:space="preserve"> PAGEREF _Toc136596833 \h </w:instrText>
            </w:r>
            <w:r>
              <w:rPr>
                <w:noProof/>
                <w:webHidden/>
              </w:rPr>
            </w:r>
            <w:r>
              <w:rPr>
                <w:noProof/>
                <w:webHidden/>
              </w:rPr>
              <w:fldChar w:fldCharType="separate"/>
            </w:r>
            <w:r w:rsidR="002822F6">
              <w:rPr>
                <w:noProof/>
                <w:webHidden/>
              </w:rPr>
              <w:t>10</w:t>
            </w:r>
            <w:r>
              <w:rPr>
                <w:noProof/>
                <w:webHidden/>
              </w:rPr>
              <w:fldChar w:fldCharType="end"/>
            </w:r>
          </w:hyperlink>
        </w:p>
        <w:p w14:paraId="206EEB54" w14:textId="728CEC47" w:rsidR="00832D82" w:rsidRDefault="00832D82">
          <w:pPr>
            <w:pStyle w:val="TM2"/>
            <w:rPr>
              <w:rFonts w:asciiTheme="minorHAnsi" w:eastAsiaTheme="minorEastAsia" w:hAnsiTheme="minorHAnsi" w:cstheme="minorBidi"/>
              <w:noProof/>
              <w:lang w:eastAsia="fr-CA"/>
            </w:rPr>
          </w:pPr>
          <w:hyperlink w:anchor="_Toc136596834" w:history="1">
            <w:r w:rsidRPr="00DE2924">
              <w:rPr>
                <w:rStyle w:val="Lienhypertexte"/>
                <w:noProof/>
              </w:rPr>
              <w:t>4.06</w:t>
            </w:r>
            <w:r>
              <w:rPr>
                <w:rFonts w:asciiTheme="minorHAnsi" w:eastAsiaTheme="minorEastAsia" w:hAnsiTheme="minorHAnsi" w:cstheme="minorBidi"/>
                <w:noProof/>
                <w:lang w:eastAsia="fr-CA"/>
              </w:rPr>
              <w:tab/>
            </w:r>
            <w:r w:rsidRPr="00DE2924">
              <w:rPr>
                <w:rStyle w:val="Lienhypertexte"/>
                <w:noProof/>
              </w:rPr>
              <w:t>Assemblée générale annuelle</w:t>
            </w:r>
            <w:r>
              <w:rPr>
                <w:noProof/>
                <w:webHidden/>
              </w:rPr>
              <w:tab/>
            </w:r>
            <w:r>
              <w:rPr>
                <w:noProof/>
                <w:webHidden/>
              </w:rPr>
              <w:fldChar w:fldCharType="begin"/>
            </w:r>
            <w:r>
              <w:rPr>
                <w:noProof/>
                <w:webHidden/>
              </w:rPr>
              <w:instrText xml:space="preserve"> PAGEREF _Toc136596834 \h </w:instrText>
            </w:r>
            <w:r>
              <w:rPr>
                <w:noProof/>
                <w:webHidden/>
              </w:rPr>
            </w:r>
            <w:r>
              <w:rPr>
                <w:noProof/>
                <w:webHidden/>
              </w:rPr>
              <w:fldChar w:fldCharType="separate"/>
            </w:r>
            <w:r w:rsidR="002822F6">
              <w:rPr>
                <w:noProof/>
                <w:webHidden/>
              </w:rPr>
              <w:t>10</w:t>
            </w:r>
            <w:r>
              <w:rPr>
                <w:noProof/>
                <w:webHidden/>
              </w:rPr>
              <w:fldChar w:fldCharType="end"/>
            </w:r>
          </w:hyperlink>
        </w:p>
        <w:p w14:paraId="5A46AE29" w14:textId="00503441" w:rsidR="00832D82" w:rsidRDefault="00832D82">
          <w:pPr>
            <w:pStyle w:val="TM2"/>
            <w:rPr>
              <w:rFonts w:asciiTheme="minorHAnsi" w:eastAsiaTheme="minorEastAsia" w:hAnsiTheme="minorHAnsi" w:cstheme="minorBidi"/>
              <w:noProof/>
              <w:lang w:eastAsia="fr-CA"/>
            </w:rPr>
          </w:pPr>
          <w:hyperlink w:anchor="_Toc136596835" w:history="1">
            <w:r w:rsidRPr="00DE2924">
              <w:rPr>
                <w:rStyle w:val="Lienhypertexte"/>
                <w:noProof/>
              </w:rPr>
              <w:t>4.07</w:t>
            </w:r>
            <w:r>
              <w:rPr>
                <w:rFonts w:asciiTheme="minorHAnsi" w:eastAsiaTheme="minorEastAsia" w:hAnsiTheme="minorHAnsi" w:cstheme="minorBidi"/>
                <w:noProof/>
                <w:lang w:eastAsia="fr-CA"/>
              </w:rPr>
              <w:tab/>
            </w:r>
            <w:r w:rsidRPr="00DE2924">
              <w:rPr>
                <w:rStyle w:val="Lienhypertexte"/>
                <w:noProof/>
              </w:rPr>
              <w:t>Agrément et adhésion ACPS</w:t>
            </w:r>
            <w:r>
              <w:rPr>
                <w:noProof/>
                <w:webHidden/>
              </w:rPr>
              <w:tab/>
            </w:r>
            <w:r>
              <w:rPr>
                <w:noProof/>
                <w:webHidden/>
              </w:rPr>
              <w:fldChar w:fldCharType="begin"/>
            </w:r>
            <w:r>
              <w:rPr>
                <w:noProof/>
                <w:webHidden/>
              </w:rPr>
              <w:instrText xml:space="preserve"> PAGEREF _Toc136596835 \h </w:instrText>
            </w:r>
            <w:r>
              <w:rPr>
                <w:noProof/>
                <w:webHidden/>
              </w:rPr>
            </w:r>
            <w:r>
              <w:rPr>
                <w:noProof/>
                <w:webHidden/>
              </w:rPr>
              <w:fldChar w:fldCharType="separate"/>
            </w:r>
            <w:r w:rsidR="002822F6">
              <w:rPr>
                <w:noProof/>
                <w:webHidden/>
              </w:rPr>
              <w:t>11</w:t>
            </w:r>
            <w:r>
              <w:rPr>
                <w:noProof/>
                <w:webHidden/>
              </w:rPr>
              <w:fldChar w:fldCharType="end"/>
            </w:r>
          </w:hyperlink>
        </w:p>
        <w:p w14:paraId="64944105" w14:textId="0903BD67" w:rsidR="00832D82" w:rsidRDefault="00832D82">
          <w:pPr>
            <w:pStyle w:val="TM2"/>
            <w:rPr>
              <w:rFonts w:asciiTheme="minorHAnsi" w:eastAsiaTheme="minorEastAsia" w:hAnsiTheme="minorHAnsi" w:cstheme="minorBidi"/>
              <w:noProof/>
              <w:lang w:eastAsia="fr-CA"/>
            </w:rPr>
          </w:pPr>
          <w:hyperlink w:anchor="_Toc136596836" w:history="1">
            <w:r w:rsidRPr="00DE2924">
              <w:rPr>
                <w:rStyle w:val="Lienhypertexte"/>
                <w:noProof/>
              </w:rPr>
              <w:t>4.08</w:t>
            </w:r>
            <w:r>
              <w:rPr>
                <w:rFonts w:asciiTheme="minorHAnsi" w:eastAsiaTheme="minorEastAsia" w:hAnsiTheme="minorHAnsi" w:cstheme="minorBidi"/>
                <w:noProof/>
                <w:lang w:eastAsia="fr-CA"/>
              </w:rPr>
              <w:tab/>
            </w:r>
            <w:r w:rsidRPr="00DE2924">
              <w:rPr>
                <w:rStyle w:val="Lienhypertexte"/>
                <w:noProof/>
              </w:rPr>
              <w:t>Logo ACPS-CSPA</w:t>
            </w:r>
            <w:r>
              <w:rPr>
                <w:noProof/>
                <w:webHidden/>
              </w:rPr>
              <w:tab/>
            </w:r>
            <w:r>
              <w:rPr>
                <w:noProof/>
                <w:webHidden/>
              </w:rPr>
              <w:fldChar w:fldCharType="begin"/>
            </w:r>
            <w:r>
              <w:rPr>
                <w:noProof/>
                <w:webHidden/>
              </w:rPr>
              <w:instrText xml:space="preserve"> PAGEREF _Toc136596836 \h </w:instrText>
            </w:r>
            <w:r>
              <w:rPr>
                <w:noProof/>
                <w:webHidden/>
              </w:rPr>
            </w:r>
            <w:r>
              <w:rPr>
                <w:noProof/>
                <w:webHidden/>
              </w:rPr>
              <w:fldChar w:fldCharType="separate"/>
            </w:r>
            <w:r w:rsidR="002822F6">
              <w:rPr>
                <w:noProof/>
                <w:webHidden/>
              </w:rPr>
              <w:t>12</w:t>
            </w:r>
            <w:r>
              <w:rPr>
                <w:noProof/>
                <w:webHidden/>
              </w:rPr>
              <w:fldChar w:fldCharType="end"/>
            </w:r>
          </w:hyperlink>
        </w:p>
        <w:p w14:paraId="268F4CC3" w14:textId="7B11402E" w:rsidR="00832D82" w:rsidRDefault="00832D82">
          <w:pPr>
            <w:pStyle w:val="TM1"/>
            <w:rPr>
              <w:rFonts w:asciiTheme="minorHAnsi" w:eastAsiaTheme="minorEastAsia" w:hAnsiTheme="minorHAnsi" w:cstheme="minorBidi"/>
              <w:b w:val="0"/>
              <w:bCs w:val="0"/>
              <w:lang w:eastAsia="fr-CA"/>
            </w:rPr>
          </w:pPr>
          <w:hyperlink w:anchor="_Toc136596837" w:history="1">
            <w:r w:rsidRPr="00DE2924">
              <w:rPr>
                <w:rStyle w:val="Lienhypertexte"/>
              </w:rPr>
              <w:t>Article 5 - Conseil d'administration</w:t>
            </w:r>
            <w:r>
              <w:rPr>
                <w:webHidden/>
              </w:rPr>
              <w:tab/>
            </w:r>
            <w:r>
              <w:rPr>
                <w:webHidden/>
              </w:rPr>
              <w:fldChar w:fldCharType="begin"/>
            </w:r>
            <w:r>
              <w:rPr>
                <w:webHidden/>
              </w:rPr>
              <w:instrText xml:space="preserve"> PAGEREF _Toc136596837 \h </w:instrText>
            </w:r>
            <w:r>
              <w:rPr>
                <w:webHidden/>
              </w:rPr>
            </w:r>
            <w:r>
              <w:rPr>
                <w:webHidden/>
              </w:rPr>
              <w:fldChar w:fldCharType="separate"/>
            </w:r>
            <w:r w:rsidR="002822F6">
              <w:rPr>
                <w:webHidden/>
              </w:rPr>
              <w:t>13</w:t>
            </w:r>
            <w:r>
              <w:rPr>
                <w:webHidden/>
              </w:rPr>
              <w:fldChar w:fldCharType="end"/>
            </w:r>
          </w:hyperlink>
        </w:p>
        <w:p w14:paraId="6280968D" w14:textId="7FB711A7" w:rsidR="00832D82" w:rsidRDefault="00832D82">
          <w:pPr>
            <w:pStyle w:val="TM2"/>
            <w:rPr>
              <w:rFonts w:asciiTheme="minorHAnsi" w:eastAsiaTheme="minorEastAsia" w:hAnsiTheme="minorHAnsi" w:cstheme="minorBidi"/>
              <w:noProof/>
              <w:lang w:eastAsia="fr-CA"/>
            </w:rPr>
          </w:pPr>
          <w:hyperlink w:anchor="_Toc136596838" w:history="1">
            <w:r w:rsidRPr="00DE2924">
              <w:rPr>
                <w:rStyle w:val="Lienhypertexte"/>
                <w:noProof/>
              </w:rPr>
              <w:t>5.01</w:t>
            </w:r>
            <w:r>
              <w:rPr>
                <w:rFonts w:asciiTheme="minorHAnsi" w:eastAsiaTheme="minorEastAsia" w:hAnsiTheme="minorHAnsi" w:cstheme="minorBidi"/>
                <w:noProof/>
                <w:lang w:eastAsia="fr-CA"/>
              </w:rPr>
              <w:tab/>
            </w:r>
            <w:r w:rsidRPr="00DE2924">
              <w:rPr>
                <w:rStyle w:val="Lienhypertexte"/>
                <w:noProof/>
              </w:rPr>
              <w:t>Conseil d'administration</w:t>
            </w:r>
            <w:r>
              <w:rPr>
                <w:noProof/>
                <w:webHidden/>
              </w:rPr>
              <w:tab/>
            </w:r>
            <w:r>
              <w:rPr>
                <w:noProof/>
                <w:webHidden/>
              </w:rPr>
              <w:fldChar w:fldCharType="begin"/>
            </w:r>
            <w:r>
              <w:rPr>
                <w:noProof/>
                <w:webHidden/>
              </w:rPr>
              <w:instrText xml:space="preserve"> PAGEREF _Toc136596838 \h </w:instrText>
            </w:r>
            <w:r>
              <w:rPr>
                <w:noProof/>
                <w:webHidden/>
              </w:rPr>
            </w:r>
            <w:r>
              <w:rPr>
                <w:noProof/>
                <w:webHidden/>
              </w:rPr>
              <w:fldChar w:fldCharType="separate"/>
            </w:r>
            <w:r w:rsidR="002822F6">
              <w:rPr>
                <w:noProof/>
                <w:webHidden/>
              </w:rPr>
              <w:t>13</w:t>
            </w:r>
            <w:r>
              <w:rPr>
                <w:noProof/>
                <w:webHidden/>
              </w:rPr>
              <w:fldChar w:fldCharType="end"/>
            </w:r>
          </w:hyperlink>
        </w:p>
        <w:p w14:paraId="7A1C8486" w14:textId="37600409" w:rsidR="00832D82" w:rsidRDefault="00832D82">
          <w:pPr>
            <w:pStyle w:val="TM2"/>
            <w:rPr>
              <w:rFonts w:asciiTheme="minorHAnsi" w:eastAsiaTheme="minorEastAsia" w:hAnsiTheme="minorHAnsi" w:cstheme="minorBidi"/>
              <w:noProof/>
              <w:lang w:eastAsia="fr-CA"/>
            </w:rPr>
          </w:pPr>
          <w:hyperlink w:anchor="_Toc136596839" w:history="1">
            <w:r w:rsidRPr="00DE2924">
              <w:rPr>
                <w:rStyle w:val="Lienhypertexte"/>
                <w:noProof/>
              </w:rPr>
              <w:t>5.02</w:t>
            </w:r>
            <w:r>
              <w:rPr>
                <w:rFonts w:asciiTheme="minorHAnsi" w:eastAsiaTheme="minorEastAsia" w:hAnsiTheme="minorHAnsi" w:cstheme="minorBidi"/>
                <w:noProof/>
                <w:lang w:eastAsia="fr-CA"/>
              </w:rPr>
              <w:tab/>
            </w:r>
            <w:r w:rsidRPr="00DE2924">
              <w:rPr>
                <w:rStyle w:val="Lienhypertexte"/>
                <w:noProof/>
              </w:rPr>
              <w:t>Membres du conseil d’administration (avec droit de vote)</w:t>
            </w:r>
            <w:r>
              <w:rPr>
                <w:noProof/>
                <w:webHidden/>
              </w:rPr>
              <w:tab/>
            </w:r>
            <w:r>
              <w:rPr>
                <w:noProof/>
                <w:webHidden/>
              </w:rPr>
              <w:fldChar w:fldCharType="begin"/>
            </w:r>
            <w:r>
              <w:rPr>
                <w:noProof/>
                <w:webHidden/>
              </w:rPr>
              <w:instrText xml:space="preserve"> PAGEREF _Toc136596839 \h </w:instrText>
            </w:r>
            <w:r>
              <w:rPr>
                <w:noProof/>
                <w:webHidden/>
              </w:rPr>
            </w:r>
            <w:r>
              <w:rPr>
                <w:noProof/>
                <w:webHidden/>
              </w:rPr>
              <w:fldChar w:fldCharType="separate"/>
            </w:r>
            <w:r w:rsidR="002822F6">
              <w:rPr>
                <w:noProof/>
                <w:webHidden/>
              </w:rPr>
              <w:t>13</w:t>
            </w:r>
            <w:r>
              <w:rPr>
                <w:noProof/>
                <w:webHidden/>
              </w:rPr>
              <w:fldChar w:fldCharType="end"/>
            </w:r>
          </w:hyperlink>
        </w:p>
        <w:p w14:paraId="3314F8B3" w14:textId="64B5483F" w:rsidR="00832D82" w:rsidRDefault="00832D82">
          <w:pPr>
            <w:pStyle w:val="TM2"/>
            <w:rPr>
              <w:rFonts w:asciiTheme="minorHAnsi" w:eastAsiaTheme="minorEastAsia" w:hAnsiTheme="minorHAnsi" w:cstheme="minorBidi"/>
              <w:noProof/>
              <w:lang w:eastAsia="fr-CA"/>
            </w:rPr>
          </w:pPr>
          <w:hyperlink w:anchor="_Toc136596840" w:history="1">
            <w:r w:rsidRPr="00DE2924">
              <w:rPr>
                <w:rStyle w:val="Lienhypertexte"/>
                <w:noProof/>
              </w:rPr>
              <w:t>5.03</w:t>
            </w:r>
            <w:r>
              <w:rPr>
                <w:rFonts w:asciiTheme="minorHAnsi" w:eastAsiaTheme="minorEastAsia" w:hAnsiTheme="minorHAnsi" w:cstheme="minorBidi"/>
                <w:noProof/>
                <w:lang w:eastAsia="fr-CA"/>
              </w:rPr>
              <w:tab/>
            </w:r>
            <w:r w:rsidRPr="00DE2924">
              <w:rPr>
                <w:rStyle w:val="Lienhypertexte"/>
                <w:noProof/>
              </w:rPr>
              <w:t>Membres du conseil d'administration (sans droit de vote)</w:t>
            </w:r>
            <w:r>
              <w:rPr>
                <w:noProof/>
                <w:webHidden/>
              </w:rPr>
              <w:tab/>
            </w:r>
            <w:r>
              <w:rPr>
                <w:noProof/>
                <w:webHidden/>
              </w:rPr>
              <w:fldChar w:fldCharType="begin"/>
            </w:r>
            <w:r>
              <w:rPr>
                <w:noProof/>
                <w:webHidden/>
              </w:rPr>
              <w:instrText xml:space="preserve"> PAGEREF _Toc136596840 \h </w:instrText>
            </w:r>
            <w:r>
              <w:rPr>
                <w:noProof/>
                <w:webHidden/>
              </w:rPr>
            </w:r>
            <w:r>
              <w:rPr>
                <w:noProof/>
                <w:webHidden/>
              </w:rPr>
              <w:fldChar w:fldCharType="separate"/>
            </w:r>
            <w:r w:rsidR="002822F6">
              <w:rPr>
                <w:noProof/>
                <w:webHidden/>
              </w:rPr>
              <w:t>15</w:t>
            </w:r>
            <w:r>
              <w:rPr>
                <w:noProof/>
                <w:webHidden/>
              </w:rPr>
              <w:fldChar w:fldCharType="end"/>
            </w:r>
          </w:hyperlink>
        </w:p>
        <w:p w14:paraId="4695B3C8" w14:textId="64AC395B" w:rsidR="00832D82" w:rsidRDefault="00832D82">
          <w:pPr>
            <w:pStyle w:val="TM2"/>
            <w:rPr>
              <w:rFonts w:asciiTheme="minorHAnsi" w:eastAsiaTheme="minorEastAsia" w:hAnsiTheme="minorHAnsi" w:cstheme="minorBidi"/>
              <w:noProof/>
              <w:lang w:eastAsia="fr-CA"/>
            </w:rPr>
          </w:pPr>
          <w:hyperlink w:anchor="_Toc136596841" w:history="1">
            <w:r w:rsidRPr="00DE2924">
              <w:rPr>
                <w:rStyle w:val="Lienhypertexte"/>
                <w:noProof/>
              </w:rPr>
              <w:t>5.04</w:t>
            </w:r>
            <w:r>
              <w:rPr>
                <w:rFonts w:asciiTheme="minorHAnsi" w:eastAsiaTheme="minorEastAsia" w:hAnsiTheme="minorHAnsi" w:cstheme="minorBidi"/>
                <w:noProof/>
                <w:lang w:eastAsia="fr-CA"/>
              </w:rPr>
              <w:tab/>
            </w:r>
            <w:r w:rsidRPr="00DE2924">
              <w:rPr>
                <w:rStyle w:val="Lienhypertexte"/>
                <w:noProof/>
              </w:rPr>
              <w:t>Règle relative aux conflits d'intérêts</w:t>
            </w:r>
            <w:r>
              <w:rPr>
                <w:noProof/>
                <w:webHidden/>
              </w:rPr>
              <w:tab/>
            </w:r>
            <w:r>
              <w:rPr>
                <w:noProof/>
                <w:webHidden/>
              </w:rPr>
              <w:fldChar w:fldCharType="begin"/>
            </w:r>
            <w:r>
              <w:rPr>
                <w:noProof/>
                <w:webHidden/>
              </w:rPr>
              <w:instrText xml:space="preserve"> PAGEREF _Toc136596841 \h </w:instrText>
            </w:r>
            <w:r>
              <w:rPr>
                <w:noProof/>
                <w:webHidden/>
              </w:rPr>
            </w:r>
            <w:r>
              <w:rPr>
                <w:noProof/>
                <w:webHidden/>
              </w:rPr>
              <w:fldChar w:fldCharType="separate"/>
            </w:r>
            <w:r w:rsidR="002822F6">
              <w:rPr>
                <w:noProof/>
                <w:webHidden/>
              </w:rPr>
              <w:t>15</w:t>
            </w:r>
            <w:r>
              <w:rPr>
                <w:noProof/>
                <w:webHidden/>
              </w:rPr>
              <w:fldChar w:fldCharType="end"/>
            </w:r>
          </w:hyperlink>
        </w:p>
        <w:p w14:paraId="781EE7CE" w14:textId="1F5DDE5C" w:rsidR="00832D82" w:rsidRDefault="00832D82">
          <w:pPr>
            <w:pStyle w:val="TM2"/>
            <w:rPr>
              <w:rFonts w:asciiTheme="minorHAnsi" w:eastAsiaTheme="minorEastAsia" w:hAnsiTheme="minorHAnsi" w:cstheme="minorBidi"/>
              <w:noProof/>
              <w:lang w:eastAsia="fr-CA"/>
            </w:rPr>
          </w:pPr>
          <w:hyperlink w:anchor="_Toc136596842" w:history="1">
            <w:r w:rsidRPr="00DE2924">
              <w:rPr>
                <w:rStyle w:val="Lienhypertexte"/>
                <w:noProof/>
              </w:rPr>
              <w:t>5.05</w:t>
            </w:r>
            <w:r>
              <w:rPr>
                <w:rFonts w:asciiTheme="minorHAnsi" w:eastAsiaTheme="minorEastAsia" w:hAnsiTheme="minorHAnsi" w:cstheme="minorBidi"/>
                <w:noProof/>
                <w:lang w:eastAsia="fr-CA"/>
              </w:rPr>
              <w:tab/>
            </w:r>
            <w:r w:rsidRPr="00DE2924">
              <w:rPr>
                <w:rStyle w:val="Lienhypertexte"/>
                <w:noProof/>
              </w:rPr>
              <w:t>Réunions</w:t>
            </w:r>
            <w:r>
              <w:rPr>
                <w:noProof/>
                <w:webHidden/>
              </w:rPr>
              <w:tab/>
            </w:r>
            <w:r>
              <w:rPr>
                <w:noProof/>
                <w:webHidden/>
              </w:rPr>
              <w:fldChar w:fldCharType="begin"/>
            </w:r>
            <w:r>
              <w:rPr>
                <w:noProof/>
                <w:webHidden/>
              </w:rPr>
              <w:instrText xml:space="preserve"> PAGEREF _Toc136596842 \h </w:instrText>
            </w:r>
            <w:r>
              <w:rPr>
                <w:noProof/>
                <w:webHidden/>
              </w:rPr>
            </w:r>
            <w:r>
              <w:rPr>
                <w:noProof/>
                <w:webHidden/>
              </w:rPr>
              <w:fldChar w:fldCharType="separate"/>
            </w:r>
            <w:r w:rsidR="002822F6">
              <w:rPr>
                <w:noProof/>
                <w:webHidden/>
              </w:rPr>
              <w:t>15</w:t>
            </w:r>
            <w:r>
              <w:rPr>
                <w:noProof/>
                <w:webHidden/>
              </w:rPr>
              <w:fldChar w:fldCharType="end"/>
            </w:r>
          </w:hyperlink>
        </w:p>
        <w:p w14:paraId="54AFB61B" w14:textId="75283CAF" w:rsidR="00832D82" w:rsidRDefault="00832D82">
          <w:pPr>
            <w:pStyle w:val="TM2"/>
            <w:rPr>
              <w:rFonts w:asciiTheme="minorHAnsi" w:eastAsiaTheme="minorEastAsia" w:hAnsiTheme="minorHAnsi" w:cstheme="minorBidi"/>
              <w:noProof/>
              <w:lang w:eastAsia="fr-CA"/>
            </w:rPr>
          </w:pPr>
          <w:hyperlink w:anchor="_Toc136596843" w:history="1">
            <w:r w:rsidRPr="00DE2924">
              <w:rPr>
                <w:rStyle w:val="Lienhypertexte"/>
                <w:noProof/>
              </w:rPr>
              <w:t>5.06</w:t>
            </w:r>
            <w:r>
              <w:rPr>
                <w:rFonts w:asciiTheme="minorHAnsi" w:eastAsiaTheme="minorEastAsia" w:hAnsiTheme="minorHAnsi" w:cstheme="minorBidi"/>
                <w:noProof/>
                <w:lang w:eastAsia="fr-CA"/>
              </w:rPr>
              <w:tab/>
            </w:r>
            <w:r w:rsidRPr="00DE2924">
              <w:rPr>
                <w:rStyle w:val="Lienhypertexte"/>
                <w:noProof/>
              </w:rPr>
              <w:t>Quorum</w:t>
            </w:r>
            <w:r>
              <w:rPr>
                <w:noProof/>
                <w:webHidden/>
              </w:rPr>
              <w:tab/>
            </w:r>
            <w:r>
              <w:rPr>
                <w:noProof/>
                <w:webHidden/>
              </w:rPr>
              <w:fldChar w:fldCharType="begin"/>
            </w:r>
            <w:r>
              <w:rPr>
                <w:noProof/>
                <w:webHidden/>
              </w:rPr>
              <w:instrText xml:space="preserve"> PAGEREF _Toc136596843 \h </w:instrText>
            </w:r>
            <w:r>
              <w:rPr>
                <w:noProof/>
                <w:webHidden/>
              </w:rPr>
            </w:r>
            <w:r>
              <w:rPr>
                <w:noProof/>
                <w:webHidden/>
              </w:rPr>
              <w:fldChar w:fldCharType="separate"/>
            </w:r>
            <w:r w:rsidR="002822F6">
              <w:rPr>
                <w:noProof/>
                <w:webHidden/>
              </w:rPr>
              <w:t>15</w:t>
            </w:r>
            <w:r>
              <w:rPr>
                <w:noProof/>
                <w:webHidden/>
              </w:rPr>
              <w:fldChar w:fldCharType="end"/>
            </w:r>
          </w:hyperlink>
        </w:p>
        <w:p w14:paraId="73EA15C7" w14:textId="3FA0F698" w:rsidR="00832D82" w:rsidRDefault="00832D82">
          <w:pPr>
            <w:pStyle w:val="TM2"/>
            <w:rPr>
              <w:rFonts w:asciiTheme="minorHAnsi" w:eastAsiaTheme="minorEastAsia" w:hAnsiTheme="minorHAnsi" w:cstheme="minorBidi"/>
              <w:noProof/>
              <w:lang w:eastAsia="fr-CA"/>
            </w:rPr>
          </w:pPr>
          <w:hyperlink w:anchor="_Toc136596844" w:history="1">
            <w:r w:rsidRPr="00DE2924">
              <w:rPr>
                <w:rStyle w:val="Lienhypertexte"/>
                <w:noProof/>
              </w:rPr>
              <w:t>5.07</w:t>
            </w:r>
            <w:r>
              <w:rPr>
                <w:rFonts w:asciiTheme="minorHAnsi" w:eastAsiaTheme="minorEastAsia" w:hAnsiTheme="minorHAnsi" w:cstheme="minorBidi"/>
                <w:noProof/>
                <w:lang w:eastAsia="fr-CA"/>
              </w:rPr>
              <w:tab/>
            </w:r>
            <w:r w:rsidRPr="00DE2924">
              <w:rPr>
                <w:rStyle w:val="Lienhypertexte"/>
                <w:noProof/>
              </w:rPr>
              <w:t>Vote</w:t>
            </w:r>
            <w:r>
              <w:rPr>
                <w:noProof/>
                <w:webHidden/>
              </w:rPr>
              <w:tab/>
            </w:r>
            <w:r>
              <w:rPr>
                <w:noProof/>
                <w:webHidden/>
              </w:rPr>
              <w:fldChar w:fldCharType="begin"/>
            </w:r>
            <w:r>
              <w:rPr>
                <w:noProof/>
                <w:webHidden/>
              </w:rPr>
              <w:instrText xml:space="preserve"> PAGEREF _Toc136596844 \h </w:instrText>
            </w:r>
            <w:r>
              <w:rPr>
                <w:noProof/>
                <w:webHidden/>
              </w:rPr>
            </w:r>
            <w:r>
              <w:rPr>
                <w:noProof/>
                <w:webHidden/>
              </w:rPr>
              <w:fldChar w:fldCharType="separate"/>
            </w:r>
            <w:r w:rsidR="002822F6">
              <w:rPr>
                <w:noProof/>
                <w:webHidden/>
              </w:rPr>
              <w:t>15</w:t>
            </w:r>
            <w:r>
              <w:rPr>
                <w:noProof/>
                <w:webHidden/>
              </w:rPr>
              <w:fldChar w:fldCharType="end"/>
            </w:r>
          </w:hyperlink>
        </w:p>
        <w:p w14:paraId="765269AD" w14:textId="12C977F3" w:rsidR="00832D82" w:rsidRDefault="00832D82">
          <w:pPr>
            <w:pStyle w:val="TM2"/>
            <w:rPr>
              <w:rFonts w:asciiTheme="minorHAnsi" w:eastAsiaTheme="minorEastAsia" w:hAnsiTheme="minorHAnsi" w:cstheme="minorBidi"/>
              <w:noProof/>
              <w:lang w:eastAsia="fr-CA"/>
            </w:rPr>
          </w:pPr>
          <w:hyperlink w:anchor="_Toc136596845" w:history="1">
            <w:r w:rsidRPr="00DE2924">
              <w:rPr>
                <w:rStyle w:val="Lienhypertexte"/>
                <w:noProof/>
              </w:rPr>
              <w:t>5.08</w:t>
            </w:r>
            <w:r>
              <w:rPr>
                <w:rFonts w:asciiTheme="minorHAnsi" w:eastAsiaTheme="minorEastAsia" w:hAnsiTheme="minorHAnsi" w:cstheme="minorBidi"/>
                <w:noProof/>
                <w:lang w:eastAsia="fr-CA"/>
              </w:rPr>
              <w:tab/>
            </w:r>
            <w:r w:rsidRPr="00DE2924">
              <w:rPr>
                <w:rStyle w:val="Lienhypertexte"/>
                <w:noProof/>
              </w:rPr>
              <w:t>Rémunération et dépenses</w:t>
            </w:r>
            <w:r>
              <w:rPr>
                <w:noProof/>
                <w:webHidden/>
              </w:rPr>
              <w:tab/>
            </w:r>
            <w:r>
              <w:rPr>
                <w:noProof/>
                <w:webHidden/>
              </w:rPr>
              <w:fldChar w:fldCharType="begin"/>
            </w:r>
            <w:r>
              <w:rPr>
                <w:noProof/>
                <w:webHidden/>
              </w:rPr>
              <w:instrText xml:space="preserve"> PAGEREF _Toc136596845 \h </w:instrText>
            </w:r>
            <w:r>
              <w:rPr>
                <w:noProof/>
                <w:webHidden/>
              </w:rPr>
            </w:r>
            <w:r>
              <w:rPr>
                <w:noProof/>
                <w:webHidden/>
              </w:rPr>
              <w:fldChar w:fldCharType="separate"/>
            </w:r>
            <w:r w:rsidR="002822F6">
              <w:rPr>
                <w:noProof/>
                <w:webHidden/>
              </w:rPr>
              <w:t>15</w:t>
            </w:r>
            <w:r>
              <w:rPr>
                <w:noProof/>
                <w:webHidden/>
              </w:rPr>
              <w:fldChar w:fldCharType="end"/>
            </w:r>
          </w:hyperlink>
        </w:p>
        <w:p w14:paraId="52AD11C0" w14:textId="0AE026BB" w:rsidR="00832D82" w:rsidRDefault="00832D82">
          <w:pPr>
            <w:pStyle w:val="TM2"/>
            <w:rPr>
              <w:rFonts w:asciiTheme="minorHAnsi" w:eastAsiaTheme="minorEastAsia" w:hAnsiTheme="minorHAnsi" w:cstheme="minorBidi"/>
              <w:noProof/>
              <w:lang w:eastAsia="fr-CA"/>
            </w:rPr>
          </w:pPr>
          <w:hyperlink w:anchor="_Toc136596846" w:history="1">
            <w:r w:rsidRPr="00DE2924">
              <w:rPr>
                <w:rStyle w:val="Lienhypertexte"/>
                <w:noProof/>
              </w:rPr>
              <w:t>5.09</w:t>
            </w:r>
            <w:r>
              <w:rPr>
                <w:rFonts w:asciiTheme="minorHAnsi" w:eastAsiaTheme="minorEastAsia" w:hAnsiTheme="minorHAnsi" w:cstheme="minorBidi"/>
                <w:noProof/>
                <w:lang w:eastAsia="fr-CA"/>
              </w:rPr>
              <w:tab/>
            </w:r>
            <w:r w:rsidRPr="00DE2924">
              <w:rPr>
                <w:rStyle w:val="Lienhypertexte"/>
                <w:noProof/>
              </w:rPr>
              <w:t>Élection du conseil d'administration</w:t>
            </w:r>
            <w:r>
              <w:rPr>
                <w:noProof/>
                <w:webHidden/>
              </w:rPr>
              <w:tab/>
            </w:r>
            <w:r>
              <w:rPr>
                <w:noProof/>
                <w:webHidden/>
              </w:rPr>
              <w:fldChar w:fldCharType="begin"/>
            </w:r>
            <w:r>
              <w:rPr>
                <w:noProof/>
                <w:webHidden/>
              </w:rPr>
              <w:instrText xml:space="preserve"> PAGEREF _Toc136596846 \h </w:instrText>
            </w:r>
            <w:r>
              <w:rPr>
                <w:noProof/>
                <w:webHidden/>
              </w:rPr>
            </w:r>
            <w:r>
              <w:rPr>
                <w:noProof/>
                <w:webHidden/>
              </w:rPr>
              <w:fldChar w:fldCharType="separate"/>
            </w:r>
            <w:r w:rsidR="002822F6">
              <w:rPr>
                <w:noProof/>
                <w:webHidden/>
              </w:rPr>
              <w:t>15</w:t>
            </w:r>
            <w:r>
              <w:rPr>
                <w:noProof/>
                <w:webHidden/>
              </w:rPr>
              <w:fldChar w:fldCharType="end"/>
            </w:r>
          </w:hyperlink>
        </w:p>
        <w:p w14:paraId="548ECEFC" w14:textId="64C2B4CE" w:rsidR="00832D82" w:rsidRDefault="00832D82">
          <w:pPr>
            <w:pStyle w:val="TM2"/>
            <w:rPr>
              <w:rFonts w:asciiTheme="minorHAnsi" w:eastAsiaTheme="minorEastAsia" w:hAnsiTheme="minorHAnsi" w:cstheme="minorBidi"/>
              <w:noProof/>
              <w:lang w:eastAsia="fr-CA"/>
            </w:rPr>
          </w:pPr>
          <w:hyperlink w:anchor="_Toc136596847" w:history="1">
            <w:r w:rsidRPr="00DE2924">
              <w:rPr>
                <w:rStyle w:val="Lienhypertexte"/>
                <w:noProof/>
              </w:rPr>
              <w:t>5.09.1</w:t>
            </w:r>
            <w:r>
              <w:rPr>
                <w:rFonts w:asciiTheme="minorHAnsi" w:eastAsiaTheme="minorEastAsia" w:hAnsiTheme="minorHAnsi" w:cstheme="minorBidi"/>
                <w:noProof/>
                <w:lang w:eastAsia="fr-CA"/>
              </w:rPr>
              <w:tab/>
            </w:r>
            <w:r w:rsidRPr="00DE2924">
              <w:rPr>
                <w:rStyle w:val="Lienhypertexte"/>
                <w:noProof/>
              </w:rPr>
              <w:t>Procédure de nomination</w:t>
            </w:r>
            <w:r>
              <w:rPr>
                <w:noProof/>
                <w:webHidden/>
              </w:rPr>
              <w:tab/>
            </w:r>
            <w:r>
              <w:rPr>
                <w:noProof/>
                <w:webHidden/>
              </w:rPr>
              <w:fldChar w:fldCharType="begin"/>
            </w:r>
            <w:r>
              <w:rPr>
                <w:noProof/>
                <w:webHidden/>
              </w:rPr>
              <w:instrText xml:space="preserve"> PAGEREF _Toc136596847 \h </w:instrText>
            </w:r>
            <w:r>
              <w:rPr>
                <w:noProof/>
                <w:webHidden/>
              </w:rPr>
            </w:r>
            <w:r>
              <w:rPr>
                <w:noProof/>
                <w:webHidden/>
              </w:rPr>
              <w:fldChar w:fldCharType="separate"/>
            </w:r>
            <w:r w:rsidR="002822F6">
              <w:rPr>
                <w:noProof/>
                <w:webHidden/>
              </w:rPr>
              <w:t>16</w:t>
            </w:r>
            <w:r>
              <w:rPr>
                <w:noProof/>
                <w:webHidden/>
              </w:rPr>
              <w:fldChar w:fldCharType="end"/>
            </w:r>
          </w:hyperlink>
        </w:p>
        <w:p w14:paraId="05A78A65" w14:textId="22E49EF0" w:rsidR="00832D82" w:rsidRDefault="00832D82">
          <w:pPr>
            <w:pStyle w:val="TM2"/>
            <w:rPr>
              <w:rFonts w:asciiTheme="minorHAnsi" w:eastAsiaTheme="minorEastAsia" w:hAnsiTheme="minorHAnsi" w:cstheme="minorBidi"/>
              <w:noProof/>
              <w:lang w:eastAsia="fr-CA"/>
            </w:rPr>
          </w:pPr>
          <w:hyperlink w:anchor="_Toc136596848" w:history="1">
            <w:r w:rsidRPr="00DE2924">
              <w:rPr>
                <w:rStyle w:val="Lienhypertexte"/>
                <w:noProof/>
              </w:rPr>
              <w:t>5.09.2</w:t>
            </w:r>
            <w:r>
              <w:rPr>
                <w:rFonts w:asciiTheme="minorHAnsi" w:eastAsiaTheme="minorEastAsia" w:hAnsiTheme="minorHAnsi" w:cstheme="minorBidi"/>
                <w:noProof/>
                <w:lang w:eastAsia="fr-CA"/>
              </w:rPr>
              <w:tab/>
            </w:r>
            <w:r w:rsidRPr="00DE2924">
              <w:rPr>
                <w:rStyle w:val="Lienhypertexte"/>
                <w:noProof/>
              </w:rPr>
              <w:t>Vote</w:t>
            </w:r>
            <w:r>
              <w:rPr>
                <w:noProof/>
                <w:webHidden/>
              </w:rPr>
              <w:tab/>
            </w:r>
            <w:r>
              <w:rPr>
                <w:noProof/>
                <w:webHidden/>
              </w:rPr>
              <w:fldChar w:fldCharType="begin"/>
            </w:r>
            <w:r>
              <w:rPr>
                <w:noProof/>
                <w:webHidden/>
              </w:rPr>
              <w:instrText xml:space="preserve"> PAGEREF _Toc136596848 \h </w:instrText>
            </w:r>
            <w:r>
              <w:rPr>
                <w:noProof/>
                <w:webHidden/>
              </w:rPr>
            </w:r>
            <w:r>
              <w:rPr>
                <w:noProof/>
                <w:webHidden/>
              </w:rPr>
              <w:fldChar w:fldCharType="separate"/>
            </w:r>
            <w:r w:rsidR="002822F6">
              <w:rPr>
                <w:noProof/>
                <w:webHidden/>
              </w:rPr>
              <w:t>16</w:t>
            </w:r>
            <w:r>
              <w:rPr>
                <w:noProof/>
                <w:webHidden/>
              </w:rPr>
              <w:fldChar w:fldCharType="end"/>
            </w:r>
          </w:hyperlink>
        </w:p>
        <w:p w14:paraId="0774E6F0" w14:textId="49BC8750" w:rsidR="00832D82" w:rsidRDefault="00832D82">
          <w:pPr>
            <w:pStyle w:val="TM2"/>
            <w:rPr>
              <w:rFonts w:asciiTheme="minorHAnsi" w:eastAsiaTheme="minorEastAsia" w:hAnsiTheme="minorHAnsi" w:cstheme="minorBidi"/>
              <w:noProof/>
              <w:lang w:eastAsia="fr-CA"/>
            </w:rPr>
          </w:pPr>
          <w:hyperlink w:anchor="_Toc136596849" w:history="1">
            <w:r w:rsidRPr="00DE2924">
              <w:rPr>
                <w:rStyle w:val="Lienhypertexte"/>
                <w:noProof/>
              </w:rPr>
              <w:t>5.08</w:t>
            </w:r>
            <w:r>
              <w:rPr>
                <w:rFonts w:asciiTheme="minorHAnsi" w:eastAsiaTheme="minorEastAsia" w:hAnsiTheme="minorHAnsi" w:cstheme="minorBidi"/>
                <w:noProof/>
                <w:lang w:eastAsia="fr-CA"/>
              </w:rPr>
              <w:tab/>
            </w:r>
            <w:r w:rsidRPr="00DE2924">
              <w:rPr>
                <w:rStyle w:val="Lienhypertexte"/>
                <w:noProof/>
              </w:rPr>
              <w:t>Retrait d’un(e) membre du CA</w:t>
            </w:r>
            <w:r>
              <w:rPr>
                <w:noProof/>
                <w:webHidden/>
              </w:rPr>
              <w:tab/>
            </w:r>
            <w:r>
              <w:rPr>
                <w:noProof/>
                <w:webHidden/>
              </w:rPr>
              <w:fldChar w:fldCharType="begin"/>
            </w:r>
            <w:r>
              <w:rPr>
                <w:noProof/>
                <w:webHidden/>
              </w:rPr>
              <w:instrText xml:space="preserve"> PAGEREF _Toc136596849 \h </w:instrText>
            </w:r>
            <w:r>
              <w:rPr>
                <w:noProof/>
                <w:webHidden/>
              </w:rPr>
            </w:r>
            <w:r>
              <w:rPr>
                <w:noProof/>
                <w:webHidden/>
              </w:rPr>
              <w:fldChar w:fldCharType="separate"/>
            </w:r>
            <w:r w:rsidR="002822F6">
              <w:rPr>
                <w:noProof/>
                <w:webHidden/>
              </w:rPr>
              <w:t>17</w:t>
            </w:r>
            <w:r>
              <w:rPr>
                <w:noProof/>
                <w:webHidden/>
              </w:rPr>
              <w:fldChar w:fldCharType="end"/>
            </w:r>
          </w:hyperlink>
        </w:p>
        <w:p w14:paraId="2ACC390A" w14:textId="6EECA0A2" w:rsidR="00832D82" w:rsidRDefault="00832D82">
          <w:pPr>
            <w:pStyle w:val="TM1"/>
            <w:rPr>
              <w:rFonts w:asciiTheme="minorHAnsi" w:eastAsiaTheme="minorEastAsia" w:hAnsiTheme="minorHAnsi" w:cstheme="minorBidi"/>
              <w:b w:val="0"/>
              <w:bCs w:val="0"/>
              <w:lang w:eastAsia="fr-CA"/>
            </w:rPr>
          </w:pPr>
          <w:hyperlink w:anchor="_Toc136596850" w:history="1">
            <w:r w:rsidRPr="00DE2924">
              <w:rPr>
                <w:rStyle w:val="Lienhypertexte"/>
              </w:rPr>
              <w:t>Article 6 – Comités du CA de l’ACPS</w:t>
            </w:r>
            <w:r>
              <w:rPr>
                <w:webHidden/>
              </w:rPr>
              <w:tab/>
            </w:r>
            <w:r>
              <w:rPr>
                <w:webHidden/>
              </w:rPr>
              <w:fldChar w:fldCharType="begin"/>
            </w:r>
            <w:r>
              <w:rPr>
                <w:webHidden/>
              </w:rPr>
              <w:instrText xml:space="preserve"> PAGEREF _Toc136596850 \h </w:instrText>
            </w:r>
            <w:r>
              <w:rPr>
                <w:webHidden/>
              </w:rPr>
            </w:r>
            <w:r>
              <w:rPr>
                <w:webHidden/>
              </w:rPr>
              <w:fldChar w:fldCharType="separate"/>
            </w:r>
            <w:r w:rsidR="002822F6">
              <w:rPr>
                <w:webHidden/>
              </w:rPr>
              <w:t>17</w:t>
            </w:r>
            <w:r>
              <w:rPr>
                <w:webHidden/>
              </w:rPr>
              <w:fldChar w:fldCharType="end"/>
            </w:r>
          </w:hyperlink>
        </w:p>
        <w:p w14:paraId="77B502C8" w14:textId="27F98DD6" w:rsidR="00832D82" w:rsidRDefault="00832D82">
          <w:pPr>
            <w:pStyle w:val="TM2"/>
            <w:rPr>
              <w:rFonts w:asciiTheme="minorHAnsi" w:eastAsiaTheme="minorEastAsia" w:hAnsiTheme="minorHAnsi" w:cstheme="minorBidi"/>
              <w:noProof/>
              <w:lang w:eastAsia="fr-CA"/>
            </w:rPr>
          </w:pPr>
          <w:hyperlink w:anchor="_Toc136596851" w:history="1">
            <w:r w:rsidRPr="00DE2924">
              <w:rPr>
                <w:rStyle w:val="Lienhypertexte"/>
                <w:noProof/>
              </w:rPr>
              <w:t>6.01</w:t>
            </w:r>
            <w:r>
              <w:rPr>
                <w:rFonts w:asciiTheme="minorHAnsi" w:eastAsiaTheme="minorEastAsia" w:hAnsiTheme="minorHAnsi" w:cstheme="minorBidi"/>
                <w:noProof/>
                <w:lang w:eastAsia="fr-CA"/>
              </w:rPr>
              <w:tab/>
            </w:r>
            <w:r w:rsidRPr="00DE2924">
              <w:rPr>
                <w:rStyle w:val="Lienhypertexte"/>
                <w:noProof/>
              </w:rPr>
              <w:t>Comités</w:t>
            </w:r>
            <w:r>
              <w:rPr>
                <w:noProof/>
                <w:webHidden/>
              </w:rPr>
              <w:tab/>
            </w:r>
            <w:r>
              <w:rPr>
                <w:noProof/>
                <w:webHidden/>
              </w:rPr>
              <w:fldChar w:fldCharType="begin"/>
            </w:r>
            <w:r>
              <w:rPr>
                <w:noProof/>
                <w:webHidden/>
              </w:rPr>
              <w:instrText xml:space="preserve"> PAGEREF _Toc136596851 \h </w:instrText>
            </w:r>
            <w:r>
              <w:rPr>
                <w:noProof/>
                <w:webHidden/>
              </w:rPr>
            </w:r>
            <w:r>
              <w:rPr>
                <w:noProof/>
                <w:webHidden/>
              </w:rPr>
              <w:fldChar w:fldCharType="separate"/>
            </w:r>
            <w:r w:rsidR="002822F6">
              <w:rPr>
                <w:noProof/>
                <w:webHidden/>
              </w:rPr>
              <w:t>17</w:t>
            </w:r>
            <w:r>
              <w:rPr>
                <w:noProof/>
                <w:webHidden/>
              </w:rPr>
              <w:fldChar w:fldCharType="end"/>
            </w:r>
          </w:hyperlink>
        </w:p>
        <w:p w14:paraId="76389DCD" w14:textId="73EA0D24" w:rsidR="00832D82" w:rsidRDefault="00832D82">
          <w:pPr>
            <w:pStyle w:val="TM2"/>
            <w:rPr>
              <w:rFonts w:asciiTheme="minorHAnsi" w:eastAsiaTheme="minorEastAsia" w:hAnsiTheme="minorHAnsi" w:cstheme="minorBidi"/>
              <w:noProof/>
              <w:lang w:eastAsia="fr-CA"/>
            </w:rPr>
          </w:pPr>
          <w:hyperlink w:anchor="_Toc136596852" w:history="1">
            <w:r w:rsidRPr="00DE2924">
              <w:rPr>
                <w:rStyle w:val="Lienhypertexte"/>
                <w:noProof/>
              </w:rPr>
              <w:t>6.02</w:t>
            </w:r>
            <w:r>
              <w:rPr>
                <w:rFonts w:asciiTheme="minorHAnsi" w:eastAsiaTheme="minorEastAsia" w:hAnsiTheme="minorHAnsi" w:cstheme="minorBidi"/>
                <w:noProof/>
                <w:lang w:eastAsia="fr-CA"/>
              </w:rPr>
              <w:tab/>
            </w:r>
            <w:r w:rsidRPr="00DE2924">
              <w:rPr>
                <w:rStyle w:val="Lienhypertexte"/>
                <w:noProof/>
              </w:rPr>
              <w:t>Présidences des comités</w:t>
            </w:r>
            <w:r>
              <w:rPr>
                <w:noProof/>
                <w:webHidden/>
              </w:rPr>
              <w:tab/>
            </w:r>
            <w:r>
              <w:rPr>
                <w:noProof/>
                <w:webHidden/>
              </w:rPr>
              <w:fldChar w:fldCharType="begin"/>
            </w:r>
            <w:r>
              <w:rPr>
                <w:noProof/>
                <w:webHidden/>
              </w:rPr>
              <w:instrText xml:space="preserve"> PAGEREF _Toc136596852 \h </w:instrText>
            </w:r>
            <w:r>
              <w:rPr>
                <w:noProof/>
                <w:webHidden/>
              </w:rPr>
            </w:r>
            <w:r>
              <w:rPr>
                <w:noProof/>
                <w:webHidden/>
              </w:rPr>
              <w:fldChar w:fldCharType="separate"/>
            </w:r>
            <w:r w:rsidR="002822F6">
              <w:rPr>
                <w:noProof/>
                <w:webHidden/>
              </w:rPr>
              <w:t>17</w:t>
            </w:r>
            <w:r>
              <w:rPr>
                <w:noProof/>
                <w:webHidden/>
              </w:rPr>
              <w:fldChar w:fldCharType="end"/>
            </w:r>
          </w:hyperlink>
        </w:p>
        <w:p w14:paraId="750AB815" w14:textId="2B07FA03" w:rsidR="00832D82" w:rsidRDefault="00832D82">
          <w:pPr>
            <w:pStyle w:val="TM1"/>
            <w:rPr>
              <w:rFonts w:asciiTheme="minorHAnsi" w:eastAsiaTheme="minorEastAsia" w:hAnsiTheme="minorHAnsi" w:cstheme="minorBidi"/>
              <w:b w:val="0"/>
              <w:bCs w:val="0"/>
              <w:lang w:eastAsia="fr-CA"/>
            </w:rPr>
          </w:pPr>
          <w:hyperlink w:anchor="_Toc136596853" w:history="1">
            <w:r w:rsidRPr="00DE2924">
              <w:rPr>
                <w:rStyle w:val="Lienhypertexte"/>
              </w:rPr>
              <w:t>Article 7 - Représentation au sein du Programme de certification conjoint AASP-ACPS</w:t>
            </w:r>
            <w:r>
              <w:rPr>
                <w:webHidden/>
              </w:rPr>
              <w:tab/>
            </w:r>
            <w:r>
              <w:rPr>
                <w:webHidden/>
              </w:rPr>
              <w:fldChar w:fldCharType="begin"/>
            </w:r>
            <w:r>
              <w:rPr>
                <w:webHidden/>
              </w:rPr>
              <w:instrText xml:space="preserve"> PAGEREF _Toc136596853 \h </w:instrText>
            </w:r>
            <w:r>
              <w:rPr>
                <w:webHidden/>
              </w:rPr>
            </w:r>
            <w:r>
              <w:rPr>
                <w:webHidden/>
              </w:rPr>
              <w:fldChar w:fldCharType="separate"/>
            </w:r>
            <w:r w:rsidR="002822F6">
              <w:rPr>
                <w:webHidden/>
              </w:rPr>
              <w:t>17</w:t>
            </w:r>
            <w:r>
              <w:rPr>
                <w:webHidden/>
              </w:rPr>
              <w:fldChar w:fldCharType="end"/>
            </w:r>
          </w:hyperlink>
        </w:p>
        <w:p w14:paraId="3744EC26" w14:textId="1B955CF6" w:rsidR="00832D82" w:rsidRDefault="00832D82">
          <w:pPr>
            <w:pStyle w:val="TM2"/>
            <w:rPr>
              <w:rFonts w:asciiTheme="minorHAnsi" w:eastAsiaTheme="minorEastAsia" w:hAnsiTheme="minorHAnsi" w:cstheme="minorBidi"/>
              <w:noProof/>
              <w:lang w:eastAsia="fr-CA"/>
            </w:rPr>
          </w:pPr>
          <w:hyperlink w:anchor="_Toc136596854" w:history="1">
            <w:r w:rsidRPr="00DE2924">
              <w:rPr>
                <w:rStyle w:val="Lienhypertexte"/>
                <w:noProof/>
              </w:rPr>
              <w:t>7.01</w:t>
            </w:r>
            <w:r>
              <w:rPr>
                <w:rFonts w:asciiTheme="minorHAnsi" w:eastAsiaTheme="minorEastAsia" w:hAnsiTheme="minorHAnsi" w:cstheme="minorBidi"/>
                <w:noProof/>
                <w:lang w:eastAsia="fr-CA"/>
              </w:rPr>
              <w:tab/>
            </w:r>
            <w:r w:rsidRPr="00DE2924">
              <w:rPr>
                <w:rStyle w:val="Lienhypertexte"/>
                <w:noProof/>
              </w:rPr>
              <w:t>Conseil d'accréditation AASP-ACPS</w:t>
            </w:r>
            <w:r>
              <w:rPr>
                <w:noProof/>
                <w:webHidden/>
              </w:rPr>
              <w:tab/>
            </w:r>
            <w:r>
              <w:rPr>
                <w:noProof/>
                <w:webHidden/>
              </w:rPr>
              <w:fldChar w:fldCharType="begin"/>
            </w:r>
            <w:r>
              <w:rPr>
                <w:noProof/>
                <w:webHidden/>
              </w:rPr>
              <w:instrText xml:space="preserve"> PAGEREF _Toc136596854 \h </w:instrText>
            </w:r>
            <w:r>
              <w:rPr>
                <w:noProof/>
                <w:webHidden/>
              </w:rPr>
            </w:r>
            <w:r>
              <w:rPr>
                <w:noProof/>
                <w:webHidden/>
              </w:rPr>
              <w:fldChar w:fldCharType="separate"/>
            </w:r>
            <w:r w:rsidR="002822F6">
              <w:rPr>
                <w:noProof/>
                <w:webHidden/>
              </w:rPr>
              <w:t>17</w:t>
            </w:r>
            <w:r>
              <w:rPr>
                <w:noProof/>
                <w:webHidden/>
              </w:rPr>
              <w:fldChar w:fldCharType="end"/>
            </w:r>
          </w:hyperlink>
        </w:p>
        <w:p w14:paraId="6A2444A5" w14:textId="6CBF0E19" w:rsidR="00832D82" w:rsidRDefault="00832D82">
          <w:pPr>
            <w:pStyle w:val="TM2"/>
            <w:rPr>
              <w:rFonts w:asciiTheme="minorHAnsi" w:eastAsiaTheme="minorEastAsia" w:hAnsiTheme="minorHAnsi" w:cstheme="minorBidi"/>
              <w:noProof/>
              <w:lang w:eastAsia="fr-CA"/>
            </w:rPr>
          </w:pPr>
          <w:hyperlink w:anchor="_Toc136596855" w:history="1">
            <w:r w:rsidRPr="00DE2924">
              <w:rPr>
                <w:rStyle w:val="Lienhypertexte"/>
                <w:noProof/>
              </w:rPr>
              <w:t>7.02</w:t>
            </w:r>
            <w:r>
              <w:rPr>
                <w:rFonts w:asciiTheme="minorHAnsi" w:eastAsiaTheme="minorEastAsia" w:hAnsiTheme="minorHAnsi" w:cstheme="minorBidi"/>
                <w:noProof/>
                <w:lang w:eastAsia="fr-CA"/>
              </w:rPr>
              <w:tab/>
            </w:r>
            <w:r w:rsidRPr="00DE2924">
              <w:rPr>
                <w:rStyle w:val="Lienhypertexte"/>
                <w:noProof/>
              </w:rPr>
              <w:t>Comité d'éthique AASP</w:t>
            </w:r>
            <w:r>
              <w:rPr>
                <w:noProof/>
                <w:webHidden/>
              </w:rPr>
              <w:tab/>
            </w:r>
            <w:r>
              <w:rPr>
                <w:noProof/>
                <w:webHidden/>
              </w:rPr>
              <w:fldChar w:fldCharType="begin"/>
            </w:r>
            <w:r>
              <w:rPr>
                <w:noProof/>
                <w:webHidden/>
              </w:rPr>
              <w:instrText xml:space="preserve"> PAGEREF _Toc136596855 \h </w:instrText>
            </w:r>
            <w:r>
              <w:rPr>
                <w:noProof/>
                <w:webHidden/>
              </w:rPr>
            </w:r>
            <w:r>
              <w:rPr>
                <w:noProof/>
                <w:webHidden/>
              </w:rPr>
              <w:fldChar w:fldCharType="separate"/>
            </w:r>
            <w:r w:rsidR="002822F6">
              <w:rPr>
                <w:noProof/>
                <w:webHidden/>
              </w:rPr>
              <w:t>17</w:t>
            </w:r>
            <w:r>
              <w:rPr>
                <w:noProof/>
                <w:webHidden/>
              </w:rPr>
              <w:fldChar w:fldCharType="end"/>
            </w:r>
          </w:hyperlink>
        </w:p>
        <w:p w14:paraId="0C6A5BCA" w14:textId="4C697414" w:rsidR="00832D82" w:rsidRDefault="00832D82">
          <w:pPr>
            <w:pStyle w:val="TM2"/>
            <w:rPr>
              <w:rFonts w:asciiTheme="minorHAnsi" w:eastAsiaTheme="minorEastAsia" w:hAnsiTheme="minorHAnsi" w:cstheme="minorBidi"/>
              <w:noProof/>
              <w:lang w:eastAsia="fr-CA"/>
            </w:rPr>
          </w:pPr>
          <w:hyperlink w:anchor="_Toc136596856" w:history="1">
            <w:r w:rsidRPr="00DE2924">
              <w:rPr>
                <w:rStyle w:val="Lienhypertexte"/>
                <w:noProof/>
              </w:rPr>
              <w:t>7.03</w:t>
            </w:r>
            <w:r>
              <w:rPr>
                <w:rFonts w:asciiTheme="minorHAnsi" w:eastAsiaTheme="minorEastAsia" w:hAnsiTheme="minorHAnsi" w:cstheme="minorBidi"/>
                <w:noProof/>
                <w:lang w:eastAsia="fr-CA"/>
              </w:rPr>
              <w:tab/>
            </w:r>
            <w:r w:rsidRPr="00DE2924">
              <w:rPr>
                <w:rStyle w:val="Lienhypertexte"/>
                <w:noProof/>
              </w:rPr>
              <w:t>Comité de formation continue de l’AASP</w:t>
            </w:r>
            <w:r>
              <w:rPr>
                <w:noProof/>
                <w:webHidden/>
              </w:rPr>
              <w:tab/>
            </w:r>
            <w:r>
              <w:rPr>
                <w:noProof/>
                <w:webHidden/>
              </w:rPr>
              <w:fldChar w:fldCharType="begin"/>
            </w:r>
            <w:r>
              <w:rPr>
                <w:noProof/>
                <w:webHidden/>
              </w:rPr>
              <w:instrText xml:space="preserve"> PAGEREF _Toc136596856 \h </w:instrText>
            </w:r>
            <w:r>
              <w:rPr>
                <w:noProof/>
                <w:webHidden/>
              </w:rPr>
            </w:r>
            <w:r>
              <w:rPr>
                <w:noProof/>
                <w:webHidden/>
              </w:rPr>
              <w:fldChar w:fldCharType="separate"/>
            </w:r>
            <w:r w:rsidR="002822F6">
              <w:rPr>
                <w:noProof/>
                <w:webHidden/>
              </w:rPr>
              <w:t>18</w:t>
            </w:r>
            <w:r>
              <w:rPr>
                <w:noProof/>
                <w:webHidden/>
              </w:rPr>
              <w:fldChar w:fldCharType="end"/>
            </w:r>
          </w:hyperlink>
        </w:p>
        <w:p w14:paraId="675012CC" w14:textId="3041FD6E" w:rsidR="00832D82" w:rsidRDefault="00832D82">
          <w:pPr>
            <w:pStyle w:val="TM1"/>
            <w:rPr>
              <w:rFonts w:asciiTheme="minorHAnsi" w:eastAsiaTheme="minorEastAsia" w:hAnsiTheme="minorHAnsi" w:cstheme="minorBidi"/>
              <w:b w:val="0"/>
              <w:bCs w:val="0"/>
              <w:lang w:eastAsia="fr-CA"/>
            </w:rPr>
          </w:pPr>
          <w:hyperlink w:anchor="_Toc136596857" w:history="1">
            <w:r w:rsidRPr="00DE2924">
              <w:rPr>
                <w:rStyle w:val="Lienhypertexte"/>
              </w:rPr>
              <w:t>Article 8 – Souscription de documents</w:t>
            </w:r>
            <w:r>
              <w:rPr>
                <w:webHidden/>
              </w:rPr>
              <w:tab/>
            </w:r>
            <w:r>
              <w:rPr>
                <w:webHidden/>
              </w:rPr>
              <w:fldChar w:fldCharType="begin"/>
            </w:r>
            <w:r>
              <w:rPr>
                <w:webHidden/>
              </w:rPr>
              <w:instrText xml:space="preserve"> PAGEREF _Toc136596857 \h </w:instrText>
            </w:r>
            <w:r>
              <w:rPr>
                <w:webHidden/>
              </w:rPr>
            </w:r>
            <w:r>
              <w:rPr>
                <w:webHidden/>
              </w:rPr>
              <w:fldChar w:fldCharType="separate"/>
            </w:r>
            <w:r w:rsidR="002822F6">
              <w:rPr>
                <w:webHidden/>
              </w:rPr>
              <w:t>18</w:t>
            </w:r>
            <w:r>
              <w:rPr>
                <w:webHidden/>
              </w:rPr>
              <w:fldChar w:fldCharType="end"/>
            </w:r>
          </w:hyperlink>
        </w:p>
        <w:p w14:paraId="05EE01B7" w14:textId="2AFC3353" w:rsidR="00832D82" w:rsidRDefault="00832D82">
          <w:pPr>
            <w:pStyle w:val="TM2"/>
            <w:rPr>
              <w:rFonts w:asciiTheme="minorHAnsi" w:eastAsiaTheme="minorEastAsia" w:hAnsiTheme="minorHAnsi" w:cstheme="minorBidi"/>
              <w:noProof/>
              <w:lang w:eastAsia="fr-CA"/>
            </w:rPr>
          </w:pPr>
          <w:hyperlink w:anchor="_Toc136596858" w:history="1">
            <w:r w:rsidRPr="00DE2924">
              <w:rPr>
                <w:rStyle w:val="Lienhypertexte"/>
                <w:noProof/>
              </w:rPr>
              <w:t>8.01</w:t>
            </w:r>
            <w:r>
              <w:rPr>
                <w:rFonts w:asciiTheme="minorHAnsi" w:eastAsiaTheme="minorEastAsia" w:hAnsiTheme="minorHAnsi" w:cstheme="minorBidi"/>
                <w:noProof/>
                <w:lang w:eastAsia="fr-CA"/>
              </w:rPr>
              <w:tab/>
            </w:r>
            <w:r w:rsidRPr="00DE2924">
              <w:rPr>
                <w:rStyle w:val="Lienhypertexte"/>
                <w:noProof/>
              </w:rPr>
              <w:t>Personne autorisée à signer</w:t>
            </w:r>
            <w:r>
              <w:rPr>
                <w:noProof/>
                <w:webHidden/>
              </w:rPr>
              <w:tab/>
            </w:r>
            <w:r>
              <w:rPr>
                <w:noProof/>
                <w:webHidden/>
              </w:rPr>
              <w:fldChar w:fldCharType="begin"/>
            </w:r>
            <w:r>
              <w:rPr>
                <w:noProof/>
                <w:webHidden/>
              </w:rPr>
              <w:instrText xml:space="preserve"> PAGEREF _Toc136596858 \h </w:instrText>
            </w:r>
            <w:r>
              <w:rPr>
                <w:noProof/>
                <w:webHidden/>
              </w:rPr>
            </w:r>
            <w:r>
              <w:rPr>
                <w:noProof/>
                <w:webHidden/>
              </w:rPr>
              <w:fldChar w:fldCharType="separate"/>
            </w:r>
            <w:r w:rsidR="002822F6">
              <w:rPr>
                <w:noProof/>
                <w:webHidden/>
              </w:rPr>
              <w:t>18</w:t>
            </w:r>
            <w:r>
              <w:rPr>
                <w:noProof/>
                <w:webHidden/>
              </w:rPr>
              <w:fldChar w:fldCharType="end"/>
            </w:r>
          </w:hyperlink>
        </w:p>
        <w:p w14:paraId="16C488A6" w14:textId="2E5A2632" w:rsidR="00832D82" w:rsidRDefault="00832D82">
          <w:pPr>
            <w:pStyle w:val="TM2"/>
            <w:rPr>
              <w:rFonts w:asciiTheme="minorHAnsi" w:eastAsiaTheme="minorEastAsia" w:hAnsiTheme="minorHAnsi" w:cstheme="minorBidi"/>
              <w:noProof/>
              <w:lang w:eastAsia="fr-CA"/>
            </w:rPr>
          </w:pPr>
          <w:hyperlink w:anchor="_Toc136596859" w:history="1">
            <w:r w:rsidRPr="00DE2924">
              <w:rPr>
                <w:rStyle w:val="Lienhypertexte"/>
                <w:noProof/>
              </w:rPr>
              <w:t>8.02</w:t>
            </w:r>
            <w:r>
              <w:rPr>
                <w:rFonts w:asciiTheme="minorHAnsi" w:eastAsiaTheme="minorEastAsia" w:hAnsiTheme="minorHAnsi" w:cstheme="minorBidi"/>
                <w:noProof/>
                <w:lang w:eastAsia="fr-CA"/>
              </w:rPr>
              <w:tab/>
            </w:r>
            <w:r w:rsidRPr="00DE2924">
              <w:rPr>
                <w:rStyle w:val="Lienhypertexte"/>
                <w:noProof/>
              </w:rPr>
              <w:t>Chèques, traites ou billets</w:t>
            </w:r>
            <w:r>
              <w:rPr>
                <w:noProof/>
                <w:webHidden/>
              </w:rPr>
              <w:tab/>
            </w:r>
            <w:r>
              <w:rPr>
                <w:noProof/>
                <w:webHidden/>
              </w:rPr>
              <w:fldChar w:fldCharType="begin"/>
            </w:r>
            <w:r>
              <w:rPr>
                <w:noProof/>
                <w:webHidden/>
              </w:rPr>
              <w:instrText xml:space="preserve"> PAGEREF _Toc136596859 \h </w:instrText>
            </w:r>
            <w:r>
              <w:rPr>
                <w:noProof/>
                <w:webHidden/>
              </w:rPr>
            </w:r>
            <w:r>
              <w:rPr>
                <w:noProof/>
                <w:webHidden/>
              </w:rPr>
              <w:fldChar w:fldCharType="separate"/>
            </w:r>
            <w:r w:rsidR="002822F6">
              <w:rPr>
                <w:noProof/>
                <w:webHidden/>
              </w:rPr>
              <w:t>18</w:t>
            </w:r>
            <w:r>
              <w:rPr>
                <w:noProof/>
                <w:webHidden/>
              </w:rPr>
              <w:fldChar w:fldCharType="end"/>
            </w:r>
          </w:hyperlink>
        </w:p>
        <w:p w14:paraId="0CBB0081" w14:textId="3FD02EA5" w:rsidR="00832D82" w:rsidRDefault="00832D82">
          <w:pPr>
            <w:pStyle w:val="TM1"/>
            <w:rPr>
              <w:rFonts w:asciiTheme="minorHAnsi" w:eastAsiaTheme="minorEastAsia" w:hAnsiTheme="minorHAnsi" w:cstheme="minorBidi"/>
              <w:b w:val="0"/>
              <w:bCs w:val="0"/>
              <w:lang w:eastAsia="fr-CA"/>
            </w:rPr>
          </w:pPr>
          <w:hyperlink w:anchor="_Toc136596860" w:history="1">
            <w:r w:rsidRPr="00DE2924">
              <w:rPr>
                <w:rStyle w:val="Lienhypertexte"/>
              </w:rPr>
              <w:t>Article 9 – Responsabilités administratives et financières</w:t>
            </w:r>
            <w:r>
              <w:rPr>
                <w:webHidden/>
              </w:rPr>
              <w:tab/>
            </w:r>
            <w:r>
              <w:rPr>
                <w:webHidden/>
              </w:rPr>
              <w:fldChar w:fldCharType="begin"/>
            </w:r>
            <w:r>
              <w:rPr>
                <w:webHidden/>
              </w:rPr>
              <w:instrText xml:space="preserve"> PAGEREF _Toc136596860 \h </w:instrText>
            </w:r>
            <w:r>
              <w:rPr>
                <w:webHidden/>
              </w:rPr>
            </w:r>
            <w:r>
              <w:rPr>
                <w:webHidden/>
              </w:rPr>
              <w:fldChar w:fldCharType="separate"/>
            </w:r>
            <w:r w:rsidR="002822F6">
              <w:rPr>
                <w:webHidden/>
              </w:rPr>
              <w:t>18</w:t>
            </w:r>
            <w:r>
              <w:rPr>
                <w:webHidden/>
              </w:rPr>
              <w:fldChar w:fldCharType="end"/>
            </w:r>
          </w:hyperlink>
        </w:p>
        <w:p w14:paraId="7D0F112D" w14:textId="286F61F4" w:rsidR="00832D82" w:rsidRDefault="00832D82">
          <w:pPr>
            <w:pStyle w:val="TM2"/>
            <w:rPr>
              <w:rFonts w:asciiTheme="minorHAnsi" w:eastAsiaTheme="minorEastAsia" w:hAnsiTheme="minorHAnsi" w:cstheme="minorBidi"/>
              <w:noProof/>
              <w:lang w:eastAsia="fr-CA"/>
            </w:rPr>
          </w:pPr>
          <w:hyperlink w:anchor="_Toc136596861" w:history="1">
            <w:r w:rsidRPr="00DE2924">
              <w:rPr>
                <w:rStyle w:val="Lienhypertexte"/>
                <w:noProof/>
              </w:rPr>
              <w:t>9.01</w:t>
            </w:r>
            <w:r>
              <w:rPr>
                <w:rFonts w:asciiTheme="minorHAnsi" w:eastAsiaTheme="minorEastAsia" w:hAnsiTheme="minorHAnsi" w:cstheme="minorBidi"/>
                <w:noProof/>
                <w:lang w:eastAsia="fr-CA"/>
              </w:rPr>
              <w:tab/>
            </w:r>
            <w:r w:rsidRPr="00DE2924">
              <w:rPr>
                <w:rStyle w:val="Lienhypertexte"/>
                <w:noProof/>
              </w:rPr>
              <w:t>Livres et registres</w:t>
            </w:r>
            <w:r>
              <w:rPr>
                <w:noProof/>
                <w:webHidden/>
              </w:rPr>
              <w:tab/>
            </w:r>
            <w:r>
              <w:rPr>
                <w:noProof/>
                <w:webHidden/>
              </w:rPr>
              <w:fldChar w:fldCharType="begin"/>
            </w:r>
            <w:r>
              <w:rPr>
                <w:noProof/>
                <w:webHidden/>
              </w:rPr>
              <w:instrText xml:space="preserve"> PAGEREF _Toc136596861 \h </w:instrText>
            </w:r>
            <w:r>
              <w:rPr>
                <w:noProof/>
                <w:webHidden/>
              </w:rPr>
            </w:r>
            <w:r>
              <w:rPr>
                <w:noProof/>
                <w:webHidden/>
              </w:rPr>
              <w:fldChar w:fldCharType="separate"/>
            </w:r>
            <w:r w:rsidR="002822F6">
              <w:rPr>
                <w:noProof/>
                <w:webHidden/>
              </w:rPr>
              <w:t>18</w:t>
            </w:r>
            <w:r>
              <w:rPr>
                <w:noProof/>
                <w:webHidden/>
              </w:rPr>
              <w:fldChar w:fldCharType="end"/>
            </w:r>
          </w:hyperlink>
        </w:p>
        <w:p w14:paraId="4612F404" w14:textId="27BFCF4F" w:rsidR="00832D82" w:rsidRDefault="00832D82">
          <w:pPr>
            <w:pStyle w:val="TM2"/>
            <w:rPr>
              <w:rFonts w:asciiTheme="minorHAnsi" w:eastAsiaTheme="minorEastAsia" w:hAnsiTheme="minorHAnsi" w:cstheme="minorBidi"/>
              <w:noProof/>
              <w:lang w:eastAsia="fr-CA"/>
            </w:rPr>
          </w:pPr>
          <w:hyperlink w:anchor="_Toc136596862" w:history="1">
            <w:r w:rsidRPr="00DE2924">
              <w:rPr>
                <w:rStyle w:val="Lienhypertexte"/>
                <w:noProof/>
              </w:rPr>
              <w:t>9.02</w:t>
            </w:r>
            <w:r>
              <w:rPr>
                <w:rFonts w:asciiTheme="minorHAnsi" w:eastAsiaTheme="minorEastAsia" w:hAnsiTheme="minorHAnsi" w:cstheme="minorBidi"/>
                <w:noProof/>
                <w:lang w:eastAsia="fr-CA"/>
              </w:rPr>
              <w:tab/>
            </w:r>
            <w:r w:rsidRPr="00DE2924">
              <w:rPr>
                <w:rStyle w:val="Lienhypertexte"/>
                <w:noProof/>
              </w:rPr>
              <w:t>Exercice financier</w:t>
            </w:r>
            <w:r>
              <w:rPr>
                <w:noProof/>
                <w:webHidden/>
              </w:rPr>
              <w:tab/>
            </w:r>
            <w:r>
              <w:rPr>
                <w:noProof/>
                <w:webHidden/>
              </w:rPr>
              <w:fldChar w:fldCharType="begin"/>
            </w:r>
            <w:r>
              <w:rPr>
                <w:noProof/>
                <w:webHidden/>
              </w:rPr>
              <w:instrText xml:space="preserve"> PAGEREF _Toc136596862 \h </w:instrText>
            </w:r>
            <w:r>
              <w:rPr>
                <w:noProof/>
                <w:webHidden/>
              </w:rPr>
            </w:r>
            <w:r>
              <w:rPr>
                <w:noProof/>
                <w:webHidden/>
              </w:rPr>
              <w:fldChar w:fldCharType="separate"/>
            </w:r>
            <w:r w:rsidR="002822F6">
              <w:rPr>
                <w:noProof/>
                <w:webHidden/>
              </w:rPr>
              <w:t>18</w:t>
            </w:r>
            <w:r>
              <w:rPr>
                <w:noProof/>
                <w:webHidden/>
              </w:rPr>
              <w:fldChar w:fldCharType="end"/>
            </w:r>
          </w:hyperlink>
        </w:p>
        <w:p w14:paraId="60282347" w14:textId="5ECB80A2" w:rsidR="00832D82" w:rsidRDefault="00832D82">
          <w:pPr>
            <w:pStyle w:val="TM2"/>
            <w:rPr>
              <w:rFonts w:asciiTheme="minorHAnsi" w:eastAsiaTheme="minorEastAsia" w:hAnsiTheme="minorHAnsi" w:cstheme="minorBidi"/>
              <w:noProof/>
              <w:lang w:eastAsia="fr-CA"/>
            </w:rPr>
          </w:pPr>
          <w:hyperlink w:anchor="_Toc136596863" w:history="1">
            <w:r w:rsidRPr="00DE2924">
              <w:rPr>
                <w:rStyle w:val="Lienhypertexte"/>
                <w:noProof/>
              </w:rPr>
              <w:t>9.03</w:t>
            </w:r>
            <w:r>
              <w:rPr>
                <w:rFonts w:asciiTheme="minorHAnsi" w:eastAsiaTheme="minorEastAsia" w:hAnsiTheme="minorHAnsi" w:cstheme="minorBidi"/>
                <w:noProof/>
                <w:lang w:eastAsia="fr-CA"/>
              </w:rPr>
              <w:tab/>
            </w:r>
            <w:r w:rsidRPr="00DE2924">
              <w:rPr>
                <w:rStyle w:val="Lienhypertexte"/>
                <w:noProof/>
              </w:rPr>
              <w:t>Administration financière</w:t>
            </w:r>
            <w:r>
              <w:rPr>
                <w:noProof/>
                <w:webHidden/>
              </w:rPr>
              <w:tab/>
            </w:r>
            <w:r>
              <w:rPr>
                <w:noProof/>
                <w:webHidden/>
              </w:rPr>
              <w:fldChar w:fldCharType="begin"/>
            </w:r>
            <w:r>
              <w:rPr>
                <w:noProof/>
                <w:webHidden/>
              </w:rPr>
              <w:instrText xml:space="preserve"> PAGEREF _Toc136596863 \h </w:instrText>
            </w:r>
            <w:r>
              <w:rPr>
                <w:noProof/>
                <w:webHidden/>
              </w:rPr>
            </w:r>
            <w:r>
              <w:rPr>
                <w:noProof/>
                <w:webHidden/>
              </w:rPr>
              <w:fldChar w:fldCharType="separate"/>
            </w:r>
            <w:r w:rsidR="002822F6">
              <w:rPr>
                <w:noProof/>
                <w:webHidden/>
              </w:rPr>
              <w:t>18</w:t>
            </w:r>
            <w:r>
              <w:rPr>
                <w:noProof/>
                <w:webHidden/>
              </w:rPr>
              <w:fldChar w:fldCharType="end"/>
            </w:r>
          </w:hyperlink>
        </w:p>
        <w:p w14:paraId="7EDE5539" w14:textId="268BADE3" w:rsidR="00832D82" w:rsidRDefault="00832D82">
          <w:pPr>
            <w:pStyle w:val="TM1"/>
            <w:rPr>
              <w:rFonts w:asciiTheme="minorHAnsi" w:eastAsiaTheme="minorEastAsia" w:hAnsiTheme="minorHAnsi" w:cstheme="minorBidi"/>
              <w:b w:val="0"/>
              <w:bCs w:val="0"/>
              <w:lang w:eastAsia="fr-CA"/>
            </w:rPr>
          </w:pPr>
          <w:hyperlink w:anchor="_Toc136596864" w:history="1">
            <w:r w:rsidRPr="00DE2924">
              <w:rPr>
                <w:rStyle w:val="Lienhypertexte"/>
              </w:rPr>
              <w:t>Article 10 - Annexes du présent règlement</w:t>
            </w:r>
            <w:r>
              <w:rPr>
                <w:webHidden/>
              </w:rPr>
              <w:tab/>
            </w:r>
            <w:r>
              <w:rPr>
                <w:webHidden/>
              </w:rPr>
              <w:fldChar w:fldCharType="begin"/>
            </w:r>
            <w:r>
              <w:rPr>
                <w:webHidden/>
              </w:rPr>
              <w:instrText xml:space="preserve"> PAGEREF _Toc136596864 \h </w:instrText>
            </w:r>
            <w:r>
              <w:rPr>
                <w:webHidden/>
              </w:rPr>
            </w:r>
            <w:r>
              <w:rPr>
                <w:webHidden/>
              </w:rPr>
              <w:fldChar w:fldCharType="separate"/>
            </w:r>
            <w:r w:rsidR="002822F6">
              <w:rPr>
                <w:webHidden/>
              </w:rPr>
              <w:t>18</w:t>
            </w:r>
            <w:r>
              <w:rPr>
                <w:webHidden/>
              </w:rPr>
              <w:fldChar w:fldCharType="end"/>
            </w:r>
          </w:hyperlink>
        </w:p>
        <w:p w14:paraId="005FC4F8" w14:textId="5745C45F" w:rsidR="00832D82" w:rsidRDefault="00832D82">
          <w:r>
            <w:rPr>
              <w:b/>
              <w:bCs/>
              <w:lang w:val="fr-FR"/>
            </w:rPr>
            <w:fldChar w:fldCharType="end"/>
          </w:r>
        </w:p>
      </w:sdtContent>
    </w:sdt>
    <w:p w14:paraId="61E850B8" w14:textId="77777777" w:rsidR="008D0A93" w:rsidRDefault="008D0A93">
      <w:pPr>
        <w:rPr>
          <w:rFonts w:ascii="Verdana" w:eastAsia="Verdana" w:hAnsi="Verdana" w:cs="Verdana"/>
          <w:sz w:val="32"/>
          <w:szCs w:val="32"/>
        </w:rPr>
      </w:pPr>
    </w:p>
    <w:p w14:paraId="61E850B9" w14:textId="77777777" w:rsidR="008D0A93" w:rsidRDefault="00000000">
      <w:pPr>
        <w:rPr>
          <w:sz w:val="20"/>
          <w:szCs w:val="20"/>
        </w:rPr>
      </w:pPr>
      <w:r>
        <w:br w:type="page"/>
      </w:r>
      <w:r>
        <w:rPr>
          <w:noProof/>
        </w:rPr>
        <mc:AlternateContent>
          <mc:Choice Requires="wpg">
            <w:drawing>
              <wp:anchor distT="0" distB="0" distL="114300" distR="114300" simplePos="0" relativeHeight="251658240" behindDoc="0" locked="0" layoutInCell="1" hidden="0" allowOverlap="1" wp14:anchorId="61E8521B" wp14:editId="61E8521C">
                <wp:simplePos x="0" y="0"/>
                <wp:positionH relativeFrom="column">
                  <wp:posOffset>-114299</wp:posOffset>
                </wp:positionH>
                <wp:positionV relativeFrom="paragraph">
                  <wp:posOffset>12700</wp:posOffset>
                </wp:positionV>
                <wp:extent cx="5848350" cy="31750"/>
                <wp:effectExtent l="0" t="0" r="0" b="0"/>
                <wp:wrapNone/>
                <wp:docPr id="4" name="Connecteur droit avec flèche 4"/>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-114299</wp:posOffset>
                </wp:positionH>
                <wp:positionV relativeFrom="paragraph">
                  <wp:posOffset>12700</wp:posOffset>
                </wp:positionV>
                <wp:extent cx="5848350" cy="31750"/>
                <wp:effectExtent b="0" l="0" r="0" t="0"/>
                <wp:wrapNone/>
                <wp:docPr id="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848350" cy="31750"/>
                        </a:xfrm>
                        <a:prstGeom prst="rect"/>
                        <a:ln/>
                      </pic:spPr>
                    </pic:pic>
                  </a:graphicData>
                </a:graphic>
              </wp:anchor>
            </w:drawing>
          </mc:Fallback>
        </mc:AlternateContent>
      </w:r>
    </w:p>
    <w:p w14:paraId="61E850BC" w14:textId="77777777" w:rsidR="008D0A93" w:rsidRDefault="00000000">
      <w:pPr>
        <w:pStyle w:val="Titre1"/>
      </w:pPr>
      <w:bookmarkStart w:id="2" w:name="_heading=h.nxanebxnmzh2"/>
      <w:bookmarkStart w:id="3" w:name="_heading=h.epwted1ob8sc"/>
      <w:bookmarkStart w:id="4" w:name="_Toc136596820"/>
      <w:bookmarkEnd w:id="2"/>
      <w:bookmarkEnd w:id="3"/>
      <w:r>
        <w:lastRenderedPageBreak/>
        <w:t>Article 1 – Énoncé de vision</w:t>
      </w:r>
      <w:bookmarkEnd w:id="4"/>
    </w:p>
    <w:bookmarkStart w:id="5" w:name="_heading=h.2grqrue"/>
    <w:bookmarkEnd w:id="5"/>
    <w:p w14:paraId="61E850BD" w14:textId="001F84FB" w:rsidR="008D0A93" w:rsidRDefault="00000000">
      <w:pPr>
        <w:jc w:val="both"/>
        <w:rPr>
          <w:rFonts w:ascii="Verdana" w:eastAsia="Verdana" w:hAnsi="Verdana" w:cs="Verdana"/>
          <w:i/>
          <w:sz w:val="18"/>
          <w:szCs w:val="18"/>
        </w:rPr>
      </w:pPr>
      <w:r>
        <w:fldChar w:fldCharType="begin"/>
      </w:r>
      <w:r>
        <w:instrText>HYPERLINK \l "_heading=h.30j0zll" \h</w:instrText>
      </w:r>
      <w:r>
        <w:fldChar w:fldCharType="separate"/>
      </w:r>
      <w:r>
        <w:rPr>
          <w:rFonts w:ascii="Verdana" w:hAnsi="Verdana"/>
          <w:i/>
          <w:color w:val="0000FF"/>
          <w:sz w:val="18"/>
          <w:u w:val="single"/>
        </w:rPr>
        <w:t>Revenir au début du document</w:t>
      </w:r>
      <w:r>
        <w:rPr>
          <w:rFonts w:ascii="Verdana" w:hAnsi="Verdana"/>
          <w:i/>
          <w:color w:val="0000FF"/>
          <w:sz w:val="18"/>
          <w:u w:val="single"/>
        </w:rPr>
        <w:fldChar w:fldCharType="end"/>
      </w:r>
      <w:r>
        <w:fldChar w:fldCharType="begin"/>
      </w:r>
      <w:r>
        <w:instrText xml:space="preserve"> HYPERLINK \l "_heading=h.30j0zll" </w:instrText>
      </w:r>
      <w:r>
        <w:fldChar w:fldCharType="separate"/>
      </w:r>
    </w:p>
    <w:p w14:paraId="61E850BE" w14:textId="77777777" w:rsidR="008D0A93" w:rsidRDefault="00000000">
      <w:pPr>
        <w:jc w:val="both"/>
        <w:rPr>
          <w:rFonts w:ascii="Verdana" w:eastAsia="Verdana" w:hAnsi="Verdana" w:cs="Verdana"/>
          <w:i/>
          <w:sz w:val="18"/>
        </w:rPr>
      </w:pPr>
      <w:r>
        <w:fldChar w:fldCharType="end"/>
      </w:r>
    </w:p>
    <w:p w14:paraId="61E850BF" w14:textId="77777777" w:rsidR="008D0A93" w:rsidRDefault="00000000">
      <w:pPr>
        <w:widowControl/>
        <w:numPr>
          <w:ilvl w:val="1"/>
          <w:numId w:val="3"/>
        </w:numPr>
        <w:pBdr>
          <w:top w:val="nil"/>
          <w:left w:val="nil"/>
          <w:bottom w:val="nil"/>
          <w:right w:val="nil"/>
          <w:between w:val="nil"/>
        </w:pBdr>
        <w:spacing w:line="276" w:lineRule="auto"/>
        <w:ind w:left="1134" w:hanging="1134"/>
        <w:jc w:val="both"/>
        <w:rPr>
          <w:rFonts w:ascii="Verdana" w:eastAsia="Verdana" w:hAnsi="Verdana" w:cs="Verdana"/>
          <w:sz w:val="20"/>
          <w:szCs w:val="20"/>
        </w:rPr>
      </w:pPr>
      <w:r>
        <w:rPr>
          <w:rFonts w:ascii="Verdana" w:hAnsi="Verdana"/>
          <w:sz w:val="20"/>
        </w:rPr>
        <w:t>L'ACPS est une organisation de psychologie sportive appliquée qui vise à faciliter le développement de compétences intellectuelles et émotionnelles, d'attitudes, de perspectives, de stratégies et de processus qui conduisent à une optimisation de la zone de performance, au bien-être et à l'épanouissement personnel.</w:t>
      </w:r>
    </w:p>
    <w:p w14:paraId="61E850C0" w14:textId="77777777" w:rsidR="008D0A93" w:rsidRDefault="008D0A93">
      <w:pPr>
        <w:widowControl/>
        <w:pBdr>
          <w:top w:val="nil"/>
          <w:left w:val="nil"/>
          <w:bottom w:val="nil"/>
          <w:right w:val="nil"/>
          <w:between w:val="nil"/>
        </w:pBdr>
        <w:spacing w:line="276" w:lineRule="auto"/>
        <w:ind w:left="1134" w:hanging="1134"/>
        <w:jc w:val="both"/>
        <w:rPr>
          <w:rFonts w:ascii="Verdana" w:eastAsia="Verdana" w:hAnsi="Verdana" w:cs="Verdana"/>
          <w:color w:val="FF0000"/>
          <w:sz w:val="20"/>
          <w:szCs w:val="20"/>
        </w:rPr>
      </w:pPr>
    </w:p>
    <w:p w14:paraId="61E850C1" w14:textId="373BF394" w:rsidR="008D0A93" w:rsidRDefault="00000000">
      <w:pPr>
        <w:widowControl/>
        <w:numPr>
          <w:ilvl w:val="1"/>
          <w:numId w:val="3"/>
        </w:numPr>
        <w:pBdr>
          <w:top w:val="nil"/>
          <w:left w:val="nil"/>
          <w:bottom w:val="nil"/>
          <w:right w:val="nil"/>
          <w:between w:val="nil"/>
        </w:pBdr>
        <w:spacing w:line="276" w:lineRule="auto"/>
        <w:ind w:left="1134" w:hanging="1134"/>
        <w:jc w:val="both"/>
        <w:rPr>
          <w:rFonts w:ascii="Verdana" w:eastAsia="Verdana" w:hAnsi="Verdana" w:cs="Verdana"/>
          <w:color w:val="000000"/>
          <w:sz w:val="20"/>
          <w:szCs w:val="20"/>
        </w:rPr>
      </w:pPr>
      <w:r>
        <w:rPr>
          <w:rFonts w:ascii="Verdana" w:hAnsi="Verdana"/>
          <w:color w:val="000000"/>
          <w:sz w:val="20"/>
        </w:rPr>
        <w:t>Le logo de l'ACPS symbolise le yin et le yang pour refléter notre vision et notre considération des dimensions physiques et psychosociales relatives au bien-être et à la performance ainsi que le développement global des individus comme étant des « athlètes » performant</w:t>
      </w:r>
      <w:r w:rsidR="004F580B">
        <w:rPr>
          <w:rFonts w:ascii="Verdana" w:hAnsi="Verdana"/>
          <w:color w:val="000000"/>
          <w:sz w:val="20"/>
        </w:rPr>
        <w:t>(e)</w:t>
      </w:r>
      <w:r>
        <w:rPr>
          <w:rFonts w:ascii="Verdana" w:hAnsi="Verdana"/>
          <w:color w:val="000000"/>
          <w:sz w:val="20"/>
        </w:rPr>
        <w:t xml:space="preserve">s dans le sport, mais surtout des « personnes » performantes dans la vie. </w:t>
      </w:r>
    </w:p>
    <w:p w14:paraId="61E850C2" w14:textId="77777777" w:rsidR="008D0A93" w:rsidRDefault="008D0A93">
      <w:pPr>
        <w:widowControl/>
        <w:pBdr>
          <w:top w:val="nil"/>
          <w:left w:val="nil"/>
          <w:bottom w:val="nil"/>
          <w:right w:val="nil"/>
          <w:between w:val="nil"/>
        </w:pBdr>
        <w:spacing w:line="276" w:lineRule="auto"/>
        <w:ind w:left="1134" w:hanging="1134"/>
        <w:rPr>
          <w:rFonts w:ascii="Verdana" w:eastAsia="Verdana" w:hAnsi="Verdana" w:cs="Verdana"/>
          <w:color w:val="FF0000"/>
          <w:sz w:val="20"/>
          <w:szCs w:val="20"/>
        </w:rPr>
      </w:pPr>
    </w:p>
    <w:p w14:paraId="61E850C3" w14:textId="2B5C8D71" w:rsidR="008D0A93" w:rsidRDefault="00000000">
      <w:pPr>
        <w:widowControl/>
        <w:numPr>
          <w:ilvl w:val="1"/>
          <w:numId w:val="3"/>
        </w:numPr>
        <w:pBdr>
          <w:top w:val="nil"/>
          <w:left w:val="nil"/>
          <w:bottom w:val="nil"/>
          <w:right w:val="nil"/>
          <w:between w:val="nil"/>
        </w:pBdr>
        <w:spacing w:line="276" w:lineRule="auto"/>
        <w:ind w:left="1134" w:hanging="1134"/>
        <w:jc w:val="both"/>
        <w:rPr>
          <w:rFonts w:ascii="Verdana" w:eastAsia="Verdana" w:hAnsi="Verdana" w:cs="Verdana"/>
          <w:color w:val="000000"/>
          <w:sz w:val="20"/>
          <w:szCs w:val="20"/>
        </w:rPr>
      </w:pPr>
      <w:r>
        <w:rPr>
          <w:rFonts w:ascii="Verdana" w:hAnsi="Verdana"/>
          <w:color w:val="000000"/>
          <w:sz w:val="20"/>
        </w:rPr>
        <w:t xml:space="preserve">L'ACPS a) reconnaît les personnes d’horizon divers qui </w:t>
      </w:r>
      <w:r w:rsidR="00D75919">
        <w:rPr>
          <w:rFonts w:ascii="Verdana" w:hAnsi="Verdana"/>
          <w:color w:val="000000"/>
          <w:sz w:val="20"/>
        </w:rPr>
        <w:t>détiennent</w:t>
      </w:r>
      <w:r>
        <w:rPr>
          <w:rFonts w:ascii="Verdana" w:hAnsi="Verdana"/>
          <w:color w:val="000000"/>
          <w:sz w:val="20"/>
        </w:rPr>
        <w:t xml:space="preserve"> les compétences requises pour offrir des services de psychologie sportive appliquée au Canada et b) offre des occasions de mentorat et de supervision aux stagiaires et aux professionnel</w:t>
      </w:r>
      <w:r w:rsidR="00671B40">
        <w:rPr>
          <w:rFonts w:ascii="Verdana" w:hAnsi="Verdana"/>
          <w:color w:val="000000"/>
          <w:sz w:val="20"/>
        </w:rPr>
        <w:t>(le)</w:t>
      </w:r>
      <w:r>
        <w:rPr>
          <w:rFonts w:ascii="Verdana" w:hAnsi="Verdana"/>
          <w:color w:val="000000"/>
          <w:sz w:val="20"/>
        </w:rPr>
        <w:t xml:space="preserve">s en début de carrière </w:t>
      </w:r>
      <w:r w:rsidR="00671B40">
        <w:rPr>
          <w:rFonts w:ascii="Verdana" w:hAnsi="Verdana"/>
          <w:color w:val="000000"/>
          <w:sz w:val="20"/>
        </w:rPr>
        <w:t>intéressé(e)s</w:t>
      </w:r>
      <w:r>
        <w:rPr>
          <w:rFonts w:ascii="Verdana" w:hAnsi="Verdana"/>
          <w:color w:val="000000"/>
          <w:sz w:val="20"/>
        </w:rPr>
        <w:t xml:space="preserve"> à développer de telles compétences. </w:t>
      </w:r>
    </w:p>
    <w:p w14:paraId="61E850C4" w14:textId="77777777" w:rsidR="008D0A93" w:rsidRDefault="008D0A93">
      <w:pPr>
        <w:widowControl/>
        <w:pBdr>
          <w:top w:val="nil"/>
          <w:left w:val="nil"/>
          <w:bottom w:val="nil"/>
          <w:right w:val="nil"/>
          <w:between w:val="nil"/>
        </w:pBdr>
        <w:spacing w:line="276" w:lineRule="auto"/>
        <w:ind w:left="1134" w:hanging="1134"/>
        <w:rPr>
          <w:rFonts w:ascii="Verdana" w:eastAsia="Verdana" w:hAnsi="Verdana" w:cs="Verdana"/>
          <w:color w:val="FF0000"/>
          <w:sz w:val="20"/>
          <w:szCs w:val="20"/>
        </w:rPr>
      </w:pPr>
    </w:p>
    <w:p w14:paraId="61E850C5" w14:textId="11FC470A" w:rsidR="008D0A93" w:rsidRDefault="00000000">
      <w:pPr>
        <w:widowControl/>
        <w:numPr>
          <w:ilvl w:val="1"/>
          <w:numId w:val="3"/>
        </w:numPr>
        <w:pBdr>
          <w:top w:val="nil"/>
          <w:left w:val="nil"/>
          <w:bottom w:val="nil"/>
          <w:right w:val="nil"/>
          <w:between w:val="nil"/>
        </w:pBdr>
        <w:spacing w:line="276" w:lineRule="auto"/>
        <w:ind w:left="1134" w:hanging="1134"/>
        <w:jc w:val="both"/>
        <w:rPr>
          <w:rFonts w:ascii="Verdana" w:eastAsia="Verdana" w:hAnsi="Verdana" w:cs="Verdana"/>
          <w:sz w:val="20"/>
          <w:szCs w:val="20"/>
        </w:rPr>
      </w:pPr>
      <w:r>
        <w:rPr>
          <w:rFonts w:ascii="Verdana" w:hAnsi="Verdana"/>
          <w:sz w:val="20"/>
        </w:rPr>
        <w:t>L'ACPS reconnaît autant les consultant(e)s en performance mentale que les personnes qui possèdent la double compétence à titre de spécialistes en santé mentale enregistré(e)s/agréé(e)s (p. ex. psychologues, conseiller(-</w:t>
      </w:r>
      <w:proofErr w:type="gramStart"/>
      <w:r>
        <w:rPr>
          <w:rFonts w:ascii="Verdana" w:hAnsi="Verdana"/>
          <w:sz w:val="20"/>
        </w:rPr>
        <w:t>ère)s</w:t>
      </w:r>
      <w:proofErr w:type="gramEnd"/>
      <w:r>
        <w:rPr>
          <w:rFonts w:ascii="Verdana" w:hAnsi="Verdana"/>
          <w:sz w:val="20"/>
        </w:rPr>
        <w:t>, psychothérapeutes, travailleur(-</w:t>
      </w:r>
      <w:proofErr w:type="spellStart"/>
      <w:r>
        <w:rPr>
          <w:rFonts w:ascii="Verdana" w:hAnsi="Verdana"/>
          <w:sz w:val="20"/>
        </w:rPr>
        <w:t>euse</w:t>
      </w:r>
      <w:proofErr w:type="spellEnd"/>
      <w:r>
        <w:rPr>
          <w:rFonts w:ascii="Verdana" w:hAnsi="Verdana"/>
          <w:sz w:val="20"/>
        </w:rPr>
        <w:t>)s sociaux et sociales) et demande à ses membres de se comporter conformément à leur formation et à leurs qualifications.</w:t>
      </w:r>
    </w:p>
    <w:p w14:paraId="61E850C6" w14:textId="77777777" w:rsidR="008D0A93" w:rsidRDefault="008D0A93">
      <w:pPr>
        <w:ind w:left="1134" w:hanging="1134"/>
        <w:jc w:val="both"/>
        <w:rPr>
          <w:rFonts w:ascii="Verdana" w:eastAsia="Verdana" w:hAnsi="Verdana" w:cs="Verdana"/>
          <w:sz w:val="20"/>
          <w:szCs w:val="20"/>
        </w:rPr>
      </w:pPr>
    </w:p>
    <w:p w14:paraId="61E850C7" w14:textId="77777777" w:rsidR="008D0A93" w:rsidRDefault="00000000">
      <w:pPr>
        <w:widowControl/>
        <w:numPr>
          <w:ilvl w:val="1"/>
          <w:numId w:val="3"/>
        </w:numPr>
        <w:pBdr>
          <w:top w:val="nil"/>
          <w:left w:val="nil"/>
          <w:bottom w:val="nil"/>
          <w:right w:val="nil"/>
          <w:between w:val="nil"/>
        </w:pBdr>
        <w:spacing w:line="276" w:lineRule="auto"/>
        <w:ind w:left="1134" w:hanging="1134"/>
        <w:jc w:val="both"/>
        <w:rPr>
          <w:rFonts w:ascii="Verdana" w:eastAsia="Verdana" w:hAnsi="Verdana" w:cs="Verdana"/>
          <w:color w:val="000000"/>
          <w:sz w:val="20"/>
          <w:szCs w:val="20"/>
        </w:rPr>
      </w:pPr>
      <w:r>
        <w:rPr>
          <w:rFonts w:ascii="Verdana" w:hAnsi="Verdana"/>
          <w:color w:val="000000"/>
          <w:sz w:val="20"/>
        </w:rPr>
        <w:t xml:space="preserve">Énoncé de vision de l'ACPS : </w:t>
      </w:r>
    </w:p>
    <w:p w14:paraId="61E850C8" w14:textId="77777777" w:rsidR="008D0A93" w:rsidRDefault="00000000">
      <w:pPr>
        <w:widowControl/>
        <w:pBdr>
          <w:top w:val="nil"/>
          <w:left w:val="nil"/>
          <w:bottom w:val="nil"/>
          <w:right w:val="nil"/>
          <w:between w:val="nil"/>
        </w:pBdr>
        <w:spacing w:line="276" w:lineRule="auto"/>
        <w:ind w:left="1134"/>
        <w:jc w:val="both"/>
        <w:rPr>
          <w:rFonts w:ascii="Verdana" w:eastAsia="Verdana" w:hAnsi="Verdana" w:cs="Verdana"/>
          <w:i/>
          <w:color w:val="000000"/>
          <w:sz w:val="20"/>
          <w:szCs w:val="20"/>
        </w:rPr>
      </w:pPr>
      <w:r>
        <w:rPr>
          <w:rFonts w:ascii="Verdana" w:hAnsi="Verdana"/>
          <w:i/>
          <w:color w:val="000000"/>
          <w:sz w:val="20"/>
        </w:rPr>
        <w:t xml:space="preserve">CHEF DE FILE DE L’EXCELLENCE EN PSYCHOLOGIE DU SPORT ET DE LA PERFORMANCE : UNE PERSONNE, UNE ÉQUIPE, UNE COMMUNAUTÉ À LA FOIS. </w:t>
      </w:r>
    </w:p>
    <w:p w14:paraId="61E850C9" w14:textId="77777777" w:rsidR="008D0A93" w:rsidRDefault="008D0A93">
      <w:pPr>
        <w:widowControl/>
        <w:pBdr>
          <w:top w:val="nil"/>
          <w:left w:val="nil"/>
          <w:bottom w:val="nil"/>
          <w:right w:val="nil"/>
          <w:between w:val="nil"/>
        </w:pBdr>
        <w:spacing w:line="276" w:lineRule="auto"/>
        <w:ind w:left="1134" w:hanging="1134"/>
        <w:rPr>
          <w:rFonts w:ascii="Verdana" w:eastAsia="Verdana" w:hAnsi="Verdana" w:cs="Verdana"/>
          <w:color w:val="000000"/>
          <w:sz w:val="20"/>
          <w:szCs w:val="20"/>
        </w:rPr>
      </w:pPr>
    </w:p>
    <w:p w14:paraId="61E850CA" w14:textId="77777777" w:rsidR="008D0A93" w:rsidRDefault="00000000">
      <w:pPr>
        <w:widowControl/>
        <w:numPr>
          <w:ilvl w:val="1"/>
          <w:numId w:val="3"/>
        </w:numPr>
        <w:pBdr>
          <w:top w:val="nil"/>
          <w:left w:val="nil"/>
          <w:bottom w:val="nil"/>
          <w:right w:val="nil"/>
          <w:between w:val="nil"/>
        </w:pBdr>
        <w:spacing w:line="276" w:lineRule="auto"/>
        <w:ind w:left="1134" w:hanging="1134"/>
        <w:jc w:val="both"/>
        <w:rPr>
          <w:rFonts w:ascii="Verdana" w:eastAsia="Verdana" w:hAnsi="Verdana" w:cs="Verdana"/>
          <w:color w:val="000000"/>
          <w:sz w:val="20"/>
          <w:szCs w:val="20"/>
        </w:rPr>
      </w:pPr>
      <w:r>
        <w:rPr>
          <w:rFonts w:ascii="Verdana" w:hAnsi="Verdana"/>
          <w:color w:val="000000"/>
          <w:sz w:val="20"/>
        </w:rPr>
        <w:t>Énoncé de mission de l'ACPS :</w:t>
      </w:r>
    </w:p>
    <w:p w14:paraId="61E850CB" w14:textId="77777777" w:rsidR="008D0A93" w:rsidRDefault="008D0A93">
      <w:pPr>
        <w:jc w:val="both"/>
        <w:rPr>
          <w:rFonts w:ascii="Verdana" w:eastAsia="Verdana" w:hAnsi="Verdana" w:cs="Verdana"/>
          <w:i/>
          <w:sz w:val="20"/>
          <w:szCs w:val="20"/>
        </w:rPr>
      </w:pPr>
    </w:p>
    <w:p w14:paraId="61E850CC" w14:textId="77777777" w:rsidR="008D0A93" w:rsidRDefault="00000000">
      <w:pPr>
        <w:widowControl/>
        <w:numPr>
          <w:ilvl w:val="0"/>
          <w:numId w:val="6"/>
        </w:numPr>
        <w:pBdr>
          <w:top w:val="nil"/>
          <w:left w:val="nil"/>
          <w:bottom w:val="nil"/>
          <w:right w:val="nil"/>
          <w:between w:val="nil"/>
        </w:pBdr>
        <w:spacing w:line="276" w:lineRule="auto"/>
        <w:ind w:left="1560"/>
        <w:jc w:val="both"/>
        <w:rPr>
          <w:rFonts w:ascii="Verdana" w:eastAsia="Verdana" w:hAnsi="Verdana" w:cs="Verdana"/>
          <w:color w:val="000000"/>
          <w:sz w:val="20"/>
          <w:szCs w:val="20"/>
        </w:rPr>
      </w:pPr>
      <w:r>
        <w:rPr>
          <w:rFonts w:ascii="Verdana" w:hAnsi="Verdana"/>
          <w:color w:val="000000"/>
          <w:sz w:val="20"/>
        </w:rPr>
        <w:t>Nos collaborateur(-</w:t>
      </w:r>
      <w:proofErr w:type="spellStart"/>
      <w:proofErr w:type="gramStart"/>
      <w:r>
        <w:rPr>
          <w:rFonts w:ascii="Verdana" w:hAnsi="Verdana"/>
          <w:color w:val="000000"/>
          <w:sz w:val="20"/>
        </w:rPr>
        <w:t>trice</w:t>
      </w:r>
      <w:proofErr w:type="spellEnd"/>
      <w:r>
        <w:rPr>
          <w:rFonts w:ascii="Verdana" w:hAnsi="Verdana"/>
          <w:color w:val="000000"/>
          <w:sz w:val="20"/>
        </w:rPr>
        <w:t>)s</w:t>
      </w:r>
      <w:proofErr w:type="gramEnd"/>
      <w:r>
        <w:rPr>
          <w:rFonts w:ascii="Verdana" w:hAnsi="Verdana"/>
          <w:color w:val="000000"/>
          <w:sz w:val="20"/>
        </w:rPr>
        <w:t xml:space="preserve"> : Des spécialistes qualifié(e)s en performance mentale et en santé mentale qui favorisent l'apprentissage et la croissance pour une optimisation de la zone de performance et du bien-être.</w:t>
      </w:r>
    </w:p>
    <w:p w14:paraId="61E850CD" w14:textId="77777777" w:rsidR="008D0A93" w:rsidRDefault="008D0A93">
      <w:pPr>
        <w:ind w:left="1560"/>
        <w:jc w:val="both"/>
        <w:rPr>
          <w:rFonts w:ascii="Verdana" w:eastAsia="Verdana" w:hAnsi="Verdana" w:cs="Verdana"/>
          <w:sz w:val="20"/>
          <w:szCs w:val="20"/>
        </w:rPr>
      </w:pPr>
    </w:p>
    <w:p w14:paraId="61E850CE" w14:textId="0C592398" w:rsidR="008D0A93" w:rsidRPr="00C73F30" w:rsidRDefault="00000000">
      <w:pPr>
        <w:widowControl/>
        <w:numPr>
          <w:ilvl w:val="0"/>
          <w:numId w:val="6"/>
        </w:numPr>
        <w:pBdr>
          <w:top w:val="nil"/>
          <w:left w:val="nil"/>
          <w:bottom w:val="nil"/>
          <w:right w:val="nil"/>
          <w:between w:val="nil"/>
        </w:pBdr>
        <w:spacing w:line="276" w:lineRule="auto"/>
        <w:ind w:left="1560"/>
        <w:jc w:val="both"/>
        <w:rPr>
          <w:rFonts w:ascii="Verdana" w:hAnsi="Verdana"/>
          <w:color w:val="000000"/>
          <w:sz w:val="20"/>
        </w:rPr>
      </w:pPr>
      <w:r w:rsidRPr="00C73F30">
        <w:rPr>
          <w:rFonts w:ascii="Verdana" w:hAnsi="Verdana"/>
          <w:color w:val="000000"/>
          <w:sz w:val="20"/>
        </w:rPr>
        <w:t>Notre organisation :</w:t>
      </w:r>
      <w:r>
        <w:rPr>
          <w:rFonts w:ascii="Verdana" w:hAnsi="Verdana"/>
          <w:color w:val="000000"/>
          <w:sz w:val="20"/>
        </w:rPr>
        <w:t xml:space="preserve"> </w:t>
      </w:r>
      <w:r w:rsidR="008F6778">
        <w:rPr>
          <w:rFonts w:ascii="Verdana" w:hAnsi="Verdana"/>
          <w:color w:val="000000"/>
          <w:sz w:val="20"/>
        </w:rPr>
        <w:t>S</w:t>
      </w:r>
      <w:r>
        <w:rPr>
          <w:rFonts w:ascii="Verdana" w:hAnsi="Verdana"/>
          <w:color w:val="000000"/>
          <w:sz w:val="20"/>
        </w:rPr>
        <w:t>e dévoue à la promotion et à la gouvernance de la psychologie du sport et de la performance grâce à l’encadrement, à l’éducation et à l’innovation.</w:t>
      </w:r>
    </w:p>
    <w:p w14:paraId="61E850CF" w14:textId="77777777" w:rsidR="008D0A93" w:rsidRPr="00C73F30" w:rsidRDefault="008D0A93" w:rsidP="00C73F30">
      <w:pPr>
        <w:widowControl/>
        <w:pBdr>
          <w:top w:val="nil"/>
          <w:left w:val="nil"/>
          <w:bottom w:val="nil"/>
          <w:right w:val="nil"/>
          <w:between w:val="nil"/>
        </w:pBdr>
        <w:spacing w:line="276" w:lineRule="auto"/>
        <w:ind w:left="1560"/>
        <w:jc w:val="both"/>
        <w:rPr>
          <w:rFonts w:ascii="Verdana" w:hAnsi="Verdana"/>
          <w:color w:val="000000"/>
          <w:sz w:val="20"/>
        </w:rPr>
      </w:pPr>
    </w:p>
    <w:p w14:paraId="61E850D0" w14:textId="77777777" w:rsidR="008D0A93" w:rsidRPr="00C73F30" w:rsidRDefault="00000000">
      <w:pPr>
        <w:widowControl/>
        <w:numPr>
          <w:ilvl w:val="0"/>
          <w:numId w:val="6"/>
        </w:numPr>
        <w:pBdr>
          <w:top w:val="nil"/>
          <w:left w:val="nil"/>
          <w:bottom w:val="nil"/>
          <w:right w:val="nil"/>
          <w:between w:val="nil"/>
        </w:pBdr>
        <w:spacing w:line="276" w:lineRule="auto"/>
        <w:ind w:left="1560"/>
        <w:jc w:val="both"/>
        <w:rPr>
          <w:rFonts w:ascii="Verdana" w:hAnsi="Verdana"/>
          <w:color w:val="000000"/>
          <w:sz w:val="20"/>
        </w:rPr>
      </w:pPr>
      <w:r w:rsidRPr="00C73F30">
        <w:rPr>
          <w:rFonts w:ascii="Verdana" w:hAnsi="Verdana"/>
          <w:color w:val="000000"/>
          <w:sz w:val="20"/>
        </w:rPr>
        <w:t>Notre travail :</w:t>
      </w:r>
      <w:r>
        <w:rPr>
          <w:rFonts w:ascii="Verdana" w:hAnsi="Verdana"/>
          <w:color w:val="000000"/>
          <w:sz w:val="20"/>
        </w:rPr>
        <w:t xml:space="preserve"> Inspirer, développer et protéger la promotion de l’excellence à tous les niveaux de performance humaine. </w:t>
      </w:r>
    </w:p>
    <w:p w14:paraId="61E850D1" w14:textId="77777777" w:rsidR="008D0A93" w:rsidRDefault="008D0A93">
      <w:pPr>
        <w:rPr>
          <w:rFonts w:ascii="Verdana" w:eastAsia="Verdana" w:hAnsi="Verdana" w:cs="Verdana"/>
          <w:b/>
          <w:sz w:val="22"/>
          <w:szCs w:val="22"/>
          <w:u w:val="single"/>
        </w:rPr>
      </w:pPr>
    </w:p>
    <w:p w14:paraId="61E850D2" w14:textId="77777777" w:rsidR="008D0A93" w:rsidRDefault="00000000">
      <w:pPr>
        <w:rPr>
          <w:rFonts w:ascii="Verdana" w:eastAsia="Verdana" w:hAnsi="Verdana" w:cs="Verdana"/>
          <w:b/>
          <w:sz w:val="22"/>
          <w:szCs w:val="22"/>
          <w:u w:val="single"/>
        </w:rPr>
      </w:pPr>
      <w:r>
        <w:br w:type="page"/>
      </w:r>
    </w:p>
    <w:p w14:paraId="61E850D3" w14:textId="77777777" w:rsidR="008D0A93" w:rsidRDefault="00000000">
      <w:pPr>
        <w:pStyle w:val="Titre1"/>
      </w:pPr>
      <w:bookmarkStart w:id="6" w:name="_Toc136596821"/>
      <w:r>
        <w:lastRenderedPageBreak/>
        <w:t>Article 2 - Interprétation</w:t>
      </w:r>
      <w:bookmarkEnd w:id="6"/>
    </w:p>
    <w:p w14:paraId="61E850D4" w14:textId="4D9F77A5" w:rsidR="008D0A93" w:rsidRDefault="00000000">
      <w:pPr>
        <w:jc w:val="both"/>
        <w:rPr>
          <w:rFonts w:ascii="Verdana" w:eastAsia="Verdana" w:hAnsi="Verdana" w:cs="Verdana"/>
          <w:i/>
          <w:sz w:val="18"/>
          <w:szCs w:val="18"/>
        </w:rPr>
      </w:pPr>
      <w:hyperlink w:anchor="_heading=h.30j0zll">
        <w:r>
          <w:rPr>
            <w:rFonts w:ascii="Verdana" w:hAnsi="Verdana"/>
            <w:i/>
            <w:color w:val="0000FF"/>
            <w:sz w:val="18"/>
            <w:u w:val="single"/>
          </w:rPr>
          <w:t>Revenir au début du document</w:t>
        </w:r>
      </w:hyperlink>
    </w:p>
    <w:p w14:paraId="61E850D5" w14:textId="77777777" w:rsidR="008D0A93" w:rsidRDefault="00000000">
      <w:pPr>
        <w:pStyle w:val="Titre2"/>
        <w:numPr>
          <w:ilvl w:val="1"/>
          <w:numId w:val="7"/>
        </w:numPr>
        <w:ind w:left="1134" w:hanging="1134"/>
      </w:pPr>
      <w:bookmarkStart w:id="7" w:name="_Toc136596822"/>
      <w:r>
        <w:t>Définitions</w:t>
      </w:r>
      <w:bookmarkEnd w:id="7"/>
    </w:p>
    <w:p w14:paraId="61E850D6" w14:textId="77777777" w:rsidR="008D0A93" w:rsidRDefault="008D0A93">
      <w:pPr>
        <w:ind w:left="1418" w:hanging="1418"/>
        <w:jc w:val="both"/>
        <w:rPr>
          <w:rFonts w:ascii="Verdana" w:eastAsia="Verdana" w:hAnsi="Verdana" w:cs="Verdana"/>
          <w:sz w:val="20"/>
          <w:szCs w:val="20"/>
        </w:rPr>
      </w:pPr>
    </w:p>
    <w:p w14:paraId="61E850D7" w14:textId="44C02EE0" w:rsidR="008D0A93" w:rsidRDefault="00000000">
      <w:pPr>
        <w:numPr>
          <w:ilvl w:val="0"/>
          <w:numId w:val="1"/>
        </w:numPr>
        <w:ind w:left="1560" w:hanging="425"/>
        <w:jc w:val="both"/>
        <w:rPr>
          <w:rFonts w:ascii="Verdana" w:eastAsia="Verdana" w:hAnsi="Verdana" w:cs="Verdana"/>
          <w:sz w:val="20"/>
          <w:szCs w:val="20"/>
        </w:rPr>
      </w:pPr>
      <w:r>
        <w:rPr>
          <w:rFonts w:ascii="Verdana" w:hAnsi="Verdana"/>
          <w:sz w:val="20"/>
        </w:rPr>
        <w:t xml:space="preserve">« ACPS » </w:t>
      </w:r>
      <w:r w:rsidR="008F6778">
        <w:rPr>
          <w:rFonts w:ascii="Verdana" w:hAnsi="Verdana"/>
          <w:sz w:val="20"/>
        </w:rPr>
        <w:t>signifie Association</w:t>
      </w:r>
      <w:r>
        <w:rPr>
          <w:rFonts w:ascii="Verdana" w:hAnsi="Verdana"/>
          <w:sz w:val="20"/>
        </w:rPr>
        <w:t xml:space="preserve"> canadienne de psychologie du sport</w:t>
      </w:r>
      <w:r w:rsidR="008F6778">
        <w:rPr>
          <w:rFonts w:ascii="Verdana" w:hAnsi="Verdana"/>
          <w:sz w:val="20"/>
        </w:rPr>
        <w:t>.</w:t>
      </w:r>
    </w:p>
    <w:p w14:paraId="61E850D8" w14:textId="77777777" w:rsidR="008D0A93" w:rsidRDefault="008D0A93">
      <w:pPr>
        <w:ind w:left="1560" w:hanging="425"/>
        <w:jc w:val="both"/>
        <w:rPr>
          <w:rFonts w:ascii="Verdana" w:eastAsia="Verdana" w:hAnsi="Verdana" w:cs="Verdana"/>
          <w:sz w:val="20"/>
          <w:szCs w:val="20"/>
        </w:rPr>
      </w:pPr>
    </w:p>
    <w:p w14:paraId="61E850D9" w14:textId="66F23AA1" w:rsidR="008D0A93" w:rsidRPr="008F6778" w:rsidRDefault="00000000">
      <w:pPr>
        <w:numPr>
          <w:ilvl w:val="0"/>
          <w:numId w:val="1"/>
        </w:numPr>
        <w:ind w:left="1560" w:right="-150" w:hanging="425"/>
        <w:jc w:val="both"/>
        <w:rPr>
          <w:rFonts w:ascii="Verdana" w:hAnsi="Verdana"/>
          <w:sz w:val="20"/>
        </w:rPr>
      </w:pPr>
      <w:bookmarkStart w:id="8" w:name="_heading=h.1v1yuxt"/>
      <w:bookmarkEnd w:id="8"/>
      <w:r>
        <w:rPr>
          <w:rFonts w:ascii="Verdana" w:hAnsi="Verdana"/>
          <w:sz w:val="20"/>
        </w:rPr>
        <w:t>Le « Programme de certification conjoint AASP-ACPS »</w:t>
      </w:r>
      <w:r w:rsidR="008F6778">
        <w:rPr>
          <w:rFonts w:ascii="Verdana" w:hAnsi="Verdana"/>
          <w:sz w:val="20"/>
        </w:rPr>
        <w:t xml:space="preserve"> </w:t>
      </w:r>
      <w:r>
        <w:rPr>
          <w:rFonts w:ascii="Verdana" w:hAnsi="Verdana"/>
          <w:sz w:val="20"/>
        </w:rPr>
        <w:t xml:space="preserve">est </w:t>
      </w:r>
      <w:r w:rsidR="008F6778">
        <w:rPr>
          <w:rFonts w:ascii="Verdana" w:hAnsi="Verdana"/>
          <w:sz w:val="20"/>
        </w:rPr>
        <w:t xml:space="preserve">le </w:t>
      </w:r>
      <w:r>
        <w:rPr>
          <w:rFonts w:ascii="Verdana" w:hAnsi="Verdana"/>
          <w:sz w:val="20"/>
        </w:rPr>
        <w:t xml:space="preserve">résultat d’un partenariat établi entre l'ACPS et l'Association of </w:t>
      </w:r>
      <w:proofErr w:type="spellStart"/>
      <w:r>
        <w:rPr>
          <w:rFonts w:ascii="Verdana" w:hAnsi="Verdana"/>
          <w:sz w:val="20"/>
        </w:rPr>
        <w:t>Applied</w:t>
      </w:r>
      <w:proofErr w:type="spellEnd"/>
      <w:r>
        <w:rPr>
          <w:rFonts w:ascii="Verdana" w:hAnsi="Verdana"/>
          <w:sz w:val="20"/>
        </w:rPr>
        <w:t xml:space="preserve"> Sport Psychology (AASP) visant à harmoniser et à reconnaître l’accréditation des membres professionnel(le)s, conformément au protocole d'entente en date de décembre</w:t>
      </w:r>
      <w:r w:rsidR="00AB3522">
        <w:rPr>
          <w:rFonts w:ascii="Verdana" w:hAnsi="Verdana"/>
          <w:sz w:val="20"/>
        </w:rPr>
        <w:t> </w:t>
      </w:r>
      <w:r>
        <w:rPr>
          <w:rFonts w:ascii="Verdana" w:hAnsi="Verdana"/>
          <w:sz w:val="20"/>
        </w:rPr>
        <w:t xml:space="preserve">2021 (voir l'annexe A). </w:t>
      </w:r>
    </w:p>
    <w:p w14:paraId="61E850DA" w14:textId="77777777" w:rsidR="008D0A93" w:rsidRDefault="008D0A93">
      <w:pPr>
        <w:ind w:left="1560" w:hanging="425"/>
        <w:jc w:val="both"/>
        <w:rPr>
          <w:rFonts w:ascii="Verdana" w:eastAsia="Verdana" w:hAnsi="Verdana" w:cs="Verdana"/>
          <w:sz w:val="20"/>
          <w:szCs w:val="20"/>
        </w:rPr>
      </w:pPr>
    </w:p>
    <w:p w14:paraId="61E850DB" w14:textId="7903B8A1" w:rsidR="008D0A93" w:rsidRDefault="00000000">
      <w:pPr>
        <w:numPr>
          <w:ilvl w:val="0"/>
          <w:numId w:val="1"/>
        </w:numPr>
        <w:ind w:left="1560" w:hanging="425"/>
        <w:jc w:val="both"/>
        <w:rPr>
          <w:rFonts w:ascii="Verdana" w:eastAsia="Verdana" w:hAnsi="Verdana" w:cs="Verdana"/>
          <w:sz w:val="20"/>
          <w:szCs w:val="20"/>
        </w:rPr>
      </w:pPr>
      <w:r>
        <w:rPr>
          <w:rFonts w:ascii="Verdana" w:hAnsi="Verdana"/>
          <w:sz w:val="20"/>
        </w:rPr>
        <w:t>« Membre professionnel</w:t>
      </w:r>
      <w:r w:rsidR="00AB3522">
        <w:rPr>
          <w:rFonts w:ascii="Verdana" w:hAnsi="Verdana"/>
          <w:sz w:val="20"/>
        </w:rPr>
        <w:t>(le) affilié(e)</w:t>
      </w:r>
      <w:r>
        <w:rPr>
          <w:rFonts w:ascii="Verdana" w:hAnsi="Verdana"/>
          <w:sz w:val="20"/>
        </w:rPr>
        <w:t> » : membre professionnel(le) en règle désigné(e) conformément à l’article 4.</w:t>
      </w:r>
    </w:p>
    <w:p w14:paraId="61E850DC" w14:textId="77777777" w:rsidR="008D0A93" w:rsidRDefault="008D0A93">
      <w:pPr>
        <w:ind w:left="1560" w:hanging="425"/>
        <w:jc w:val="both"/>
        <w:rPr>
          <w:rFonts w:ascii="Verdana" w:eastAsia="Verdana" w:hAnsi="Verdana" w:cs="Verdana"/>
          <w:sz w:val="20"/>
          <w:szCs w:val="20"/>
        </w:rPr>
      </w:pPr>
    </w:p>
    <w:p w14:paraId="61E850DD" w14:textId="77777777" w:rsidR="008D0A93" w:rsidRDefault="00000000">
      <w:pPr>
        <w:numPr>
          <w:ilvl w:val="0"/>
          <w:numId w:val="1"/>
        </w:numPr>
        <w:ind w:left="1560" w:hanging="425"/>
        <w:jc w:val="both"/>
        <w:rPr>
          <w:rFonts w:ascii="Verdana" w:eastAsia="Verdana" w:hAnsi="Verdana" w:cs="Verdana"/>
          <w:sz w:val="20"/>
          <w:szCs w:val="20"/>
        </w:rPr>
      </w:pPr>
      <w:r>
        <w:rPr>
          <w:rFonts w:ascii="Verdana" w:hAnsi="Verdana"/>
          <w:sz w:val="20"/>
        </w:rPr>
        <w:t xml:space="preserve">« Membre stagiaire » : membre stagiaire en règle désigné(e) conformément à l’article 4. </w:t>
      </w:r>
    </w:p>
    <w:p w14:paraId="61E850DE" w14:textId="77777777" w:rsidR="008D0A93" w:rsidRDefault="008D0A93">
      <w:pPr>
        <w:widowControl/>
        <w:pBdr>
          <w:top w:val="nil"/>
          <w:left w:val="nil"/>
          <w:bottom w:val="nil"/>
          <w:right w:val="nil"/>
          <w:between w:val="nil"/>
        </w:pBdr>
        <w:spacing w:line="276" w:lineRule="auto"/>
        <w:ind w:left="1560" w:hanging="425"/>
        <w:rPr>
          <w:rFonts w:ascii="Verdana" w:eastAsia="Verdana" w:hAnsi="Verdana" w:cs="Verdana"/>
          <w:color w:val="000000"/>
          <w:sz w:val="20"/>
          <w:szCs w:val="20"/>
        </w:rPr>
      </w:pPr>
    </w:p>
    <w:p w14:paraId="61E850DF" w14:textId="43BD28A0" w:rsidR="008D0A93" w:rsidRDefault="00000000">
      <w:pPr>
        <w:numPr>
          <w:ilvl w:val="0"/>
          <w:numId w:val="1"/>
        </w:numPr>
        <w:ind w:left="1560" w:hanging="425"/>
        <w:jc w:val="both"/>
        <w:rPr>
          <w:rFonts w:ascii="Verdana" w:eastAsia="Verdana" w:hAnsi="Verdana" w:cs="Verdana"/>
          <w:sz w:val="20"/>
          <w:szCs w:val="20"/>
        </w:rPr>
      </w:pPr>
      <w:r>
        <w:rPr>
          <w:rFonts w:ascii="Verdana" w:hAnsi="Verdana"/>
          <w:sz w:val="20"/>
        </w:rPr>
        <w:t xml:space="preserve">« Membre apprenti(e) » : spécialiste en début de carrière qui a terminé sa formation universitaire (depuis 12 mois) qui n'a toutefois pas encore effectué les heures de pratique supervisée requises pour devenir membre professionnel(le) </w:t>
      </w:r>
      <w:r w:rsidR="001E1921">
        <w:rPr>
          <w:rFonts w:ascii="Verdana" w:hAnsi="Verdana"/>
          <w:sz w:val="20"/>
        </w:rPr>
        <w:t xml:space="preserve">affilié(e) </w:t>
      </w:r>
      <w:r>
        <w:rPr>
          <w:rFonts w:ascii="Verdana" w:hAnsi="Verdana"/>
          <w:sz w:val="20"/>
        </w:rPr>
        <w:t xml:space="preserve">de l'ACPS conformément à l'article 4. </w:t>
      </w:r>
    </w:p>
    <w:p w14:paraId="61E850E0" w14:textId="77777777" w:rsidR="008D0A93" w:rsidRDefault="008D0A93">
      <w:pPr>
        <w:widowControl/>
        <w:pBdr>
          <w:top w:val="nil"/>
          <w:left w:val="nil"/>
          <w:bottom w:val="nil"/>
          <w:right w:val="nil"/>
          <w:between w:val="nil"/>
        </w:pBdr>
        <w:spacing w:line="276" w:lineRule="auto"/>
        <w:ind w:left="1560" w:hanging="425"/>
        <w:rPr>
          <w:rFonts w:ascii="Verdana" w:eastAsia="Verdana" w:hAnsi="Verdana" w:cs="Verdana"/>
          <w:color w:val="000000"/>
          <w:sz w:val="20"/>
          <w:szCs w:val="20"/>
        </w:rPr>
      </w:pPr>
    </w:p>
    <w:p w14:paraId="61E850E1" w14:textId="77777777" w:rsidR="008D0A93" w:rsidRDefault="00000000">
      <w:pPr>
        <w:numPr>
          <w:ilvl w:val="0"/>
          <w:numId w:val="1"/>
        </w:numPr>
        <w:ind w:left="1560" w:hanging="425"/>
        <w:jc w:val="both"/>
        <w:rPr>
          <w:rFonts w:ascii="Verdana" w:eastAsia="Verdana" w:hAnsi="Verdana" w:cs="Verdana"/>
          <w:sz w:val="20"/>
          <w:szCs w:val="20"/>
        </w:rPr>
      </w:pPr>
      <w:r>
        <w:rPr>
          <w:rFonts w:ascii="Verdana" w:hAnsi="Verdana"/>
          <w:sz w:val="20"/>
        </w:rPr>
        <w:t>« Membre associé(e) » : membre professionnel(le) inactif(-ive) non assuré(e) et en règle, conformément à l'article 4.</w:t>
      </w:r>
    </w:p>
    <w:p w14:paraId="61E850E2" w14:textId="77777777" w:rsidR="008D0A93" w:rsidRDefault="008D0A93">
      <w:pPr>
        <w:ind w:left="1560" w:hanging="425"/>
        <w:jc w:val="both"/>
        <w:rPr>
          <w:rFonts w:ascii="Verdana" w:eastAsia="Verdana" w:hAnsi="Verdana" w:cs="Verdana"/>
          <w:sz w:val="20"/>
          <w:szCs w:val="20"/>
        </w:rPr>
      </w:pPr>
    </w:p>
    <w:p w14:paraId="61E850E3" w14:textId="77777777" w:rsidR="008D0A93" w:rsidRDefault="00000000">
      <w:pPr>
        <w:numPr>
          <w:ilvl w:val="0"/>
          <w:numId w:val="1"/>
        </w:numPr>
        <w:ind w:left="1560" w:hanging="425"/>
        <w:jc w:val="both"/>
        <w:rPr>
          <w:rFonts w:ascii="Verdana" w:eastAsia="Verdana" w:hAnsi="Verdana" w:cs="Verdana"/>
          <w:sz w:val="20"/>
          <w:szCs w:val="20"/>
        </w:rPr>
      </w:pPr>
      <w:r>
        <w:rPr>
          <w:rFonts w:ascii="Verdana" w:hAnsi="Verdana"/>
          <w:sz w:val="20"/>
        </w:rPr>
        <w:t>« Membre retraité(e) » : membre inactif(-ive) retraité(e) non assuré(e) et en règle, conformément à l'article 4.</w:t>
      </w:r>
    </w:p>
    <w:p w14:paraId="61E850E4" w14:textId="77777777" w:rsidR="008D0A93" w:rsidRDefault="008D0A93">
      <w:pPr>
        <w:ind w:left="1560" w:hanging="425"/>
        <w:jc w:val="both"/>
        <w:rPr>
          <w:rFonts w:ascii="Verdana" w:eastAsia="Verdana" w:hAnsi="Verdana" w:cs="Verdana"/>
          <w:sz w:val="20"/>
          <w:szCs w:val="20"/>
        </w:rPr>
      </w:pPr>
    </w:p>
    <w:p w14:paraId="61E850E5" w14:textId="50E0156B" w:rsidR="008D0A93" w:rsidRDefault="00000000">
      <w:pPr>
        <w:numPr>
          <w:ilvl w:val="0"/>
          <w:numId w:val="1"/>
        </w:numPr>
        <w:ind w:left="1560" w:hanging="425"/>
        <w:jc w:val="both"/>
        <w:rPr>
          <w:rFonts w:ascii="Verdana" w:eastAsia="Verdana" w:hAnsi="Verdana" w:cs="Verdana"/>
          <w:sz w:val="20"/>
          <w:szCs w:val="20"/>
        </w:rPr>
      </w:pPr>
      <w:r>
        <w:rPr>
          <w:rFonts w:ascii="Verdana" w:hAnsi="Verdana"/>
          <w:sz w:val="20"/>
        </w:rPr>
        <w:t xml:space="preserve">« Membre universitaire » : </w:t>
      </w:r>
      <w:r w:rsidR="00896F46">
        <w:rPr>
          <w:rFonts w:ascii="Verdana" w:hAnsi="Verdana"/>
          <w:sz w:val="20"/>
        </w:rPr>
        <w:t>membre non</w:t>
      </w:r>
      <w:r>
        <w:rPr>
          <w:rFonts w:ascii="Verdana" w:hAnsi="Verdana"/>
          <w:sz w:val="20"/>
        </w:rPr>
        <w:t xml:space="preserve"> assuré(e) et en règle, conformément à l'article 4.</w:t>
      </w:r>
    </w:p>
    <w:p w14:paraId="61E850E6" w14:textId="77777777" w:rsidR="008D0A93" w:rsidRDefault="008D0A93">
      <w:pPr>
        <w:ind w:left="1560" w:hanging="425"/>
        <w:jc w:val="both"/>
        <w:rPr>
          <w:rFonts w:ascii="Verdana" w:eastAsia="Verdana" w:hAnsi="Verdana" w:cs="Verdana"/>
          <w:sz w:val="20"/>
          <w:szCs w:val="20"/>
        </w:rPr>
      </w:pPr>
    </w:p>
    <w:p w14:paraId="61E850E7" w14:textId="52FF6623" w:rsidR="008D0A93" w:rsidRDefault="00000000">
      <w:pPr>
        <w:numPr>
          <w:ilvl w:val="0"/>
          <w:numId w:val="1"/>
        </w:numPr>
        <w:ind w:left="1560" w:hanging="425"/>
        <w:jc w:val="both"/>
        <w:rPr>
          <w:rFonts w:ascii="Verdana" w:eastAsia="Verdana" w:hAnsi="Verdana" w:cs="Verdana"/>
          <w:sz w:val="20"/>
          <w:szCs w:val="20"/>
        </w:rPr>
      </w:pPr>
      <w:r>
        <w:rPr>
          <w:rFonts w:ascii="Verdana" w:hAnsi="Verdana"/>
          <w:sz w:val="20"/>
        </w:rPr>
        <w:t>« CA » désigne le Conseil d’administration de l'ACPS</w:t>
      </w:r>
      <w:r w:rsidR="00972DCB">
        <w:rPr>
          <w:rFonts w:ascii="Verdana" w:hAnsi="Verdana"/>
          <w:sz w:val="20"/>
        </w:rPr>
        <w:t xml:space="preserve">. </w:t>
      </w:r>
    </w:p>
    <w:p w14:paraId="61E850E8" w14:textId="77777777" w:rsidR="008D0A93" w:rsidRDefault="008D0A93">
      <w:pPr>
        <w:ind w:left="1560" w:hanging="425"/>
        <w:jc w:val="both"/>
        <w:rPr>
          <w:rFonts w:ascii="Verdana" w:eastAsia="Verdana" w:hAnsi="Verdana" w:cs="Verdana"/>
          <w:sz w:val="20"/>
          <w:szCs w:val="20"/>
        </w:rPr>
      </w:pPr>
    </w:p>
    <w:p w14:paraId="61E850E9" w14:textId="77777777" w:rsidR="008D0A93" w:rsidRDefault="00000000">
      <w:pPr>
        <w:numPr>
          <w:ilvl w:val="0"/>
          <w:numId w:val="1"/>
        </w:numPr>
        <w:ind w:left="1560" w:hanging="425"/>
        <w:jc w:val="both"/>
        <w:rPr>
          <w:rFonts w:ascii="Verdana" w:eastAsia="Verdana" w:hAnsi="Verdana" w:cs="Verdana"/>
          <w:sz w:val="20"/>
          <w:szCs w:val="20"/>
        </w:rPr>
      </w:pPr>
      <w:r>
        <w:rPr>
          <w:rFonts w:ascii="Verdana" w:hAnsi="Verdana"/>
          <w:sz w:val="20"/>
        </w:rPr>
        <w:t xml:space="preserve">« Membres » du CA : toutes les personnes qui siègent au Conseil d’administration. </w:t>
      </w:r>
    </w:p>
    <w:p w14:paraId="61E850EA" w14:textId="77777777" w:rsidR="008D0A93" w:rsidRDefault="008D0A93">
      <w:pPr>
        <w:jc w:val="both"/>
        <w:rPr>
          <w:rFonts w:ascii="Verdana" w:eastAsia="Verdana" w:hAnsi="Verdana" w:cs="Verdana"/>
          <w:sz w:val="20"/>
          <w:szCs w:val="20"/>
        </w:rPr>
      </w:pPr>
    </w:p>
    <w:p w14:paraId="61E850EB" w14:textId="77777777" w:rsidR="008D0A93" w:rsidRDefault="00000000">
      <w:pPr>
        <w:pStyle w:val="Titre2"/>
        <w:ind w:left="1134" w:hanging="1134"/>
      </w:pPr>
      <w:bookmarkStart w:id="9" w:name="_Toc136596823"/>
      <w:r>
        <w:t>2.02</w:t>
      </w:r>
      <w:r>
        <w:tab/>
        <w:t>Interprétation</w:t>
      </w:r>
      <w:bookmarkEnd w:id="9"/>
    </w:p>
    <w:p w14:paraId="61E850EC" w14:textId="77777777" w:rsidR="008D0A93" w:rsidRDefault="008D0A93">
      <w:pPr>
        <w:ind w:left="1134" w:hanging="1134"/>
        <w:jc w:val="both"/>
        <w:rPr>
          <w:rFonts w:ascii="Verdana" w:eastAsia="Verdana" w:hAnsi="Verdana" w:cs="Verdana"/>
          <w:sz w:val="20"/>
          <w:szCs w:val="20"/>
          <w:u w:val="single"/>
        </w:rPr>
      </w:pPr>
    </w:p>
    <w:p w14:paraId="61E850ED" w14:textId="0FC00BBD" w:rsidR="008D0A93" w:rsidRDefault="00000000">
      <w:pPr>
        <w:ind w:left="1134"/>
        <w:jc w:val="both"/>
        <w:rPr>
          <w:rFonts w:ascii="Verdana" w:eastAsia="Verdana" w:hAnsi="Verdana" w:cs="Verdana"/>
          <w:sz w:val="20"/>
          <w:szCs w:val="20"/>
        </w:rPr>
      </w:pPr>
      <w:r>
        <w:rPr>
          <w:rFonts w:ascii="Verdana" w:hAnsi="Verdana"/>
          <w:sz w:val="20"/>
        </w:rPr>
        <w:t xml:space="preserve">Tous les termes stipulés dans la gouvernance de l'ACPS et définis dans son </w:t>
      </w:r>
      <w:r w:rsidR="00896F46">
        <w:rPr>
          <w:rFonts w:ascii="Verdana" w:hAnsi="Verdana"/>
          <w:sz w:val="20"/>
        </w:rPr>
        <w:t>règlement portent</w:t>
      </w:r>
      <w:r>
        <w:rPr>
          <w:rFonts w:ascii="Verdana" w:hAnsi="Verdana"/>
          <w:sz w:val="20"/>
        </w:rPr>
        <w:t xml:space="preserve"> la signification qui leur est donnée dans le règlement. Les mots au singulier incluent le pluriel et l'inverse s'applique également. Les mots désignant le genre incluent autant le masculin, le féminin que le neutre.</w:t>
      </w:r>
    </w:p>
    <w:p w14:paraId="61E850EE" w14:textId="77777777" w:rsidR="008D0A93" w:rsidRDefault="008D0A93">
      <w:pPr>
        <w:ind w:left="851" w:hanging="851"/>
        <w:jc w:val="both"/>
        <w:rPr>
          <w:rFonts w:ascii="Verdana" w:eastAsia="Verdana" w:hAnsi="Verdana" w:cs="Verdana"/>
          <w:sz w:val="20"/>
          <w:szCs w:val="20"/>
        </w:rPr>
      </w:pPr>
    </w:p>
    <w:p w14:paraId="61E850EF" w14:textId="77777777" w:rsidR="008D0A93" w:rsidRDefault="00000000">
      <w:pPr>
        <w:pStyle w:val="Titre2"/>
        <w:ind w:left="1134" w:hanging="1134"/>
      </w:pPr>
      <w:bookmarkStart w:id="10" w:name="_Toc136596824"/>
      <w:r>
        <w:t>2.03</w:t>
      </w:r>
      <w:r>
        <w:tab/>
        <w:t>Rubriques</w:t>
      </w:r>
      <w:bookmarkEnd w:id="10"/>
    </w:p>
    <w:p w14:paraId="61E850F0" w14:textId="77777777" w:rsidR="008D0A93" w:rsidRDefault="008D0A93">
      <w:pPr>
        <w:ind w:left="851" w:hanging="851"/>
        <w:jc w:val="both"/>
        <w:rPr>
          <w:rFonts w:ascii="Verdana" w:eastAsia="Verdana" w:hAnsi="Verdana" w:cs="Verdana"/>
          <w:sz w:val="20"/>
          <w:szCs w:val="20"/>
        </w:rPr>
      </w:pPr>
    </w:p>
    <w:p w14:paraId="61E850F1" w14:textId="39059B82" w:rsidR="008D0A93" w:rsidRDefault="00000000">
      <w:pPr>
        <w:ind w:left="1134"/>
        <w:jc w:val="both"/>
        <w:rPr>
          <w:rFonts w:ascii="Verdana" w:eastAsia="Verdana" w:hAnsi="Verdana" w:cs="Verdana"/>
          <w:sz w:val="20"/>
          <w:szCs w:val="20"/>
        </w:rPr>
      </w:pPr>
      <w:r>
        <w:rPr>
          <w:rFonts w:ascii="Verdana" w:hAnsi="Verdana"/>
          <w:sz w:val="20"/>
        </w:rPr>
        <w:t xml:space="preserve">Les titres précédant les clauses de la gouvernance n’ont été insérés que pour </w:t>
      </w:r>
      <w:r w:rsidR="00452D04">
        <w:rPr>
          <w:rFonts w:ascii="Verdana" w:hAnsi="Verdana"/>
          <w:sz w:val="20"/>
        </w:rPr>
        <w:t>souligner les compétences</w:t>
      </w:r>
      <w:r>
        <w:rPr>
          <w:rFonts w:ascii="Verdana" w:hAnsi="Verdana"/>
          <w:sz w:val="20"/>
        </w:rPr>
        <w:t xml:space="preserve"> et ne doivent pas être considérés ou pris en compte comme une contrainte de termes ou de dispositions de la gouvernance,</w:t>
      </w:r>
      <w:r w:rsidR="00235569">
        <w:rPr>
          <w:rFonts w:ascii="Verdana" w:hAnsi="Verdana"/>
          <w:sz w:val="20"/>
        </w:rPr>
        <w:t xml:space="preserve"> </w:t>
      </w:r>
      <w:r>
        <w:rPr>
          <w:rFonts w:ascii="Verdana" w:hAnsi="Verdana"/>
          <w:sz w:val="20"/>
        </w:rPr>
        <w:t>ni être considérés de quelque manière que ce soit comme qualifiant, modifiant ou expliquant l’intention de ces termes ou dispositions.</w:t>
      </w:r>
    </w:p>
    <w:p w14:paraId="61E850F2" w14:textId="77777777" w:rsidR="008D0A93" w:rsidRDefault="00000000">
      <w:pPr>
        <w:pStyle w:val="Titre1"/>
      </w:pPr>
      <w:bookmarkStart w:id="11" w:name="_Toc136596825"/>
      <w:r>
        <w:lastRenderedPageBreak/>
        <w:t>Article 3 – Équité et éthique dans le sport</w:t>
      </w:r>
      <w:bookmarkEnd w:id="11"/>
    </w:p>
    <w:p w14:paraId="61E850F3" w14:textId="02BDF44E" w:rsidR="008D0A93" w:rsidRDefault="00000000">
      <w:pPr>
        <w:jc w:val="both"/>
        <w:rPr>
          <w:rFonts w:ascii="Verdana" w:eastAsia="Verdana" w:hAnsi="Verdana" w:cs="Verdana"/>
          <w:i/>
          <w:sz w:val="18"/>
          <w:szCs w:val="18"/>
        </w:rPr>
      </w:pPr>
      <w:hyperlink w:anchor="_heading=h.30j0zll">
        <w:r>
          <w:rPr>
            <w:rFonts w:ascii="Verdana" w:hAnsi="Verdana"/>
            <w:i/>
            <w:color w:val="0000FF"/>
            <w:sz w:val="18"/>
            <w:u w:val="single"/>
          </w:rPr>
          <w:t>Revenir au début du document</w:t>
        </w:r>
      </w:hyperlink>
    </w:p>
    <w:p w14:paraId="61E850F4" w14:textId="77777777" w:rsidR="008D0A93" w:rsidRDefault="00000000">
      <w:pPr>
        <w:pStyle w:val="Titre2"/>
        <w:ind w:left="1134" w:hanging="1134"/>
      </w:pPr>
      <w:bookmarkStart w:id="12" w:name="_Toc136596826"/>
      <w:r>
        <w:t>3.01</w:t>
      </w:r>
      <w:r>
        <w:tab/>
        <w:t>Équité dans le sport</w:t>
      </w:r>
      <w:bookmarkEnd w:id="12"/>
    </w:p>
    <w:p w14:paraId="61E850F5" w14:textId="77777777" w:rsidR="008D0A93" w:rsidRDefault="008D0A93">
      <w:pPr>
        <w:ind w:left="709" w:hanging="709"/>
        <w:jc w:val="both"/>
        <w:rPr>
          <w:rFonts w:ascii="Verdana" w:eastAsia="Verdana" w:hAnsi="Verdana" w:cs="Verdana"/>
          <w:sz w:val="20"/>
          <w:szCs w:val="20"/>
        </w:rPr>
      </w:pPr>
    </w:p>
    <w:p w14:paraId="61E850F6" w14:textId="0105D327" w:rsidR="008D0A93" w:rsidRDefault="00000000">
      <w:pPr>
        <w:ind w:left="1134"/>
        <w:jc w:val="both"/>
        <w:rPr>
          <w:rFonts w:ascii="Verdana" w:eastAsia="Verdana" w:hAnsi="Verdana" w:cs="Verdana"/>
          <w:sz w:val="20"/>
          <w:szCs w:val="20"/>
        </w:rPr>
      </w:pPr>
      <w:r>
        <w:rPr>
          <w:rFonts w:ascii="Verdana" w:hAnsi="Verdana"/>
          <w:sz w:val="20"/>
        </w:rPr>
        <w:t xml:space="preserve">L'ACPS a la responsabilité </w:t>
      </w:r>
      <w:r w:rsidR="003E09DA">
        <w:rPr>
          <w:rFonts w:ascii="Verdana" w:hAnsi="Verdana"/>
          <w:sz w:val="20"/>
        </w:rPr>
        <w:t>d’offrir</w:t>
      </w:r>
      <w:r>
        <w:rPr>
          <w:rFonts w:ascii="Verdana" w:hAnsi="Verdana"/>
          <w:sz w:val="20"/>
        </w:rPr>
        <w:t xml:space="preserve"> de</w:t>
      </w:r>
      <w:r w:rsidR="003E09DA">
        <w:rPr>
          <w:rFonts w:ascii="Verdana" w:hAnsi="Verdana"/>
          <w:sz w:val="20"/>
        </w:rPr>
        <w:t>s</w:t>
      </w:r>
      <w:r>
        <w:rPr>
          <w:rFonts w:ascii="Verdana" w:hAnsi="Verdana"/>
          <w:sz w:val="20"/>
        </w:rPr>
        <w:t xml:space="preserve"> activités promouvant activement le concept de « Sport pour </w:t>
      </w:r>
      <w:proofErr w:type="spellStart"/>
      <w:r>
        <w:rPr>
          <w:rFonts w:ascii="Verdana" w:hAnsi="Verdana"/>
          <w:sz w:val="20"/>
        </w:rPr>
        <w:t>tou</w:t>
      </w:r>
      <w:proofErr w:type="spellEnd"/>
      <w:r w:rsidR="003E09DA">
        <w:rPr>
          <w:rFonts w:ascii="Verdana" w:hAnsi="Verdana"/>
          <w:sz w:val="20"/>
        </w:rPr>
        <w:t>(te)s</w:t>
      </w:r>
      <w:r>
        <w:rPr>
          <w:rFonts w:ascii="Verdana" w:hAnsi="Verdana"/>
          <w:sz w:val="20"/>
        </w:rPr>
        <w:t> </w:t>
      </w:r>
      <w:r w:rsidR="003E09DA">
        <w:rPr>
          <w:rFonts w:ascii="Verdana" w:hAnsi="Verdana"/>
          <w:sz w:val="20"/>
        </w:rPr>
        <w:t>», soit</w:t>
      </w:r>
      <w:r>
        <w:rPr>
          <w:rFonts w:ascii="Verdana" w:hAnsi="Verdana"/>
          <w:sz w:val="20"/>
        </w:rPr>
        <w:t xml:space="preserve"> fournir à chacun</w:t>
      </w:r>
      <w:r w:rsidR="003E09DA">
        <w:rPr>
          <w:rFonts w:ascii="Verdana" w:hAnsi="Verdana"/>
          <w:sz w:val="20"/>
        </w:rPr>
        <w:t>(e)</w:t>
      </w:r>
      <w:r>
        <w:rPr>
          <w:rFonts w:ascii="Verdana" w:hAnsi="Verdana"/>
          <w:sz w:val="20"/>
        </w:rPr>
        <w:t xml:space="preserve"> un accès et un traitement équitables</w:t>
      </w:r>
      <w:r w:rsidR="00D815DB">
        <w:rPr>
          <w:rFonts w:ascii="Verdana" w:hAnsi="Verdana"/>
          <w:sz w:val="20"/>
        </w:rPr>
        <w:t xml:space="preserve"> </w:t>
      </w:r>
      <w:r>
        <w:rPr>
          <w:rFonts w:ascii="Verdana" w:hAnsi="Verdana"/>
          <w:sz w:val="20"/>
        </w:rPr>
        <w:t>de tous les segments de la population canadienne, en reconnaissant l'équité entre toutes les personnes investies dans le sport et auprès de l'ACPS, regroupées dans les pronoms ils/leur.</w:t>
      </w:r>
    </w:p>
    <w:p w14:paraId="61E850F7" w14:textId="77777777" w:rsidR="008D0A93" w:rsidRDefault="008D0A93">
      <w:pPr>
        <w:jc w:val="both"/>
        <w:rPr>
          <w:rFonts w:ascii="Verdana" w:eastAsia="Verdana" w:hAnsi="Verdana" w:cs="Verdana"/>
          <w:sz w:val="20"/>
          <w:szCs w:val="20"/>
        </w:rPr>
      </w:pPr>
    </w:p>
    <w:p w14:paraId="61E850F8" w14:textId="77777777" w:rsidR="008D0A93" w:rsidRDefault="00000000">
      <w:pPr>
        <w:pStyle w:val="Titre2"/>
        <w:ind w:left="1134" w:hanging="1134"/>
      </w:pPr>
      <w:bookmarkStart w:id="13" w:name="_Toc136596827"/>
      <w:r>
        <w:t>3.02</w:t>
      </w:r>
      <w:r>
        <w:tab/>
        <w:t>Déontologie</w:t>
      </w:r>
      <w:bookmarkEnd w:id="13"/>
    </w:p>
    <w:p w14:paraId="61E850F9" w14:textId="77777777" w:rsidR="008D0A93" w:rsidRDefault="008D0A93">
      <w:pPr>
        <w:jc w:val="both"/>
        <w:rPr>
          <w:rFonts w:ascii="Verdana" w:eastAsia="Verdana" w:hAnsi="Verdana" w:cs="Verdana"/>
          <w:sz w:val="20"/>
          <w:szCs w:val="20"/>
        </w:rPr>
      </w:pPr>
    </w:p>
    <w:p w14:paraId="61E850FA" w14:textId="77777777" w:rsidR="008D0A93" w:rsidRDefault="00000000">
      <w:pPr>
        <w:ind w:left="1134"/>
        <w:jc w:val="both"/>
        <w:rPr>
          <w:rFonts w:ascii="Verdana" w:eastAsia="Verdana" w:hAnsi="Verdana" w:cs="Verdana"/>
          <w:sz w:val="20"/>
          <w:szCs w:val="20"/>
        </w:rPr>
      </w:pPr>
      <w:r>
        <w:rPr>
          <w:rFonts w:ascii="Verdana" w:hAnsi="Verdana"/>
          <w:sz w:val="20"/>
        </w:rPr>
        <w:t xml:space="preserve">L'ACPS dispose d'un code de déontologie (voir annexe B) qui regroupe 6 principes et 21 normes que les membres de l'ACPS sont </w:t>
      </w:r>
      <w:proofErr w:type="gramStart"/>
      <w:r>
        <w:rPr>
          <w:rFonts w:ascii="Verdana" w:hAnsi="Verdana"/>
          <w:sz w:val="20"/>
        </w:rPr>
        <w:t>tenu</w:t>
      </w:r>
      <w:proofErr w:type="gramEnd"/>
      <w:r>
        <w:rPr>
          <w:rFonts w:ascii="Verdana" w:hAnsi="Verdana"/>
          <w:sz w:val="20"/>
        </w:rPr>
        <w:t>(e)s de respecter. Ces principes et normes :</w:t>
      </w:r>
    </w:p>
    <w:p w14:paraId="61E850FB" w14:textId="27BB20AE" w:rsidR="008D0A93" w:rsidRDefault="00000000">
      <w:pPr>
        <w:widowControl/>
        <w:numPr>
          <w:ilvl w:val="2"/>
          <w:numId w:val="2"/>
        </w:numPr>
        <w:pBdr>
          <w:top w:val="nil"/>
          <w:left w:val="nil"/>
          <w:bottom w:val="nil"/>
          <w:right w:val="nil"/>
          <w:between w:val="nil"/>
        </w:pBdr>
        <w:spacing w:line="276" w:lineRule="auto"/>
        <w:ind w:left="1418" w:hanging="284"/>
        <w:jc w:val="both"/>
        <w:rPr>
          <w:rFonts w:ascii="Verdana" w:eastAsia="Verdana" w:hAnsi="Verdana" w:cs="Verdana"/>
          <w:color w:val="000000"/>
          <w:sz w:val="20"/>
          <w:szCs w:val="20"/>
        </w:rPr>
      </w:pPr>
      <w:r>
        <w:rPr>
          <w:rFonts w:ascii="Verdana" w:hAnsi="Verdana"/>
          <w:color w:val="000000"/>
          <w:sz w:val="20"/>
        </w:rPr>
        <w:t>Ont pour but de guider et de soutenir les membres dans une prestation de services responsable et éthique pour préserver la dignité et le bien-être des client(e)s (p. ex. des individus, des équipes, des organisations) et du public.</w:t>
      </w:r>
    </w:p>
    <w:p w14:paraId="61E850FC" w14:textId="72FF162A" w:rsidR="008D0A93" w:rsidRDefault="00000000">
      <w:pPr>
        <w:widowControl/>
        <w:numPr>
          <w:ilvl w:val="2"/>
          <w:numId w:val="2"/>
        </w:numPr>
        <w:pBdr>
          <w:top w:val="nil"/>
          <w:left w:val="nil"/>
          <w:bottom w:val="nil"/>
          <w:right w:val="nil"/>
          <w:between w:val="nil"/>
        </w:pBdr>
        <w:spacing w:line="276" w:lineRule="auto"/>
        <w:ind w:left="1418" w:hanging="284"/>
        <w:jc w:val="both"/>
        <w:rPr>
          <w:rFonts w:ascii="Verdana" w:eastAsia="Verdana" w:hAnsi="Verdana" w:cs="Verdana"/>
          <w:color w:val="000000"/>
          <w:sz w:val="20"/>
          <w:szCs w:val="20"/>
        </w:rPr>
      </w:pPr>
      <w:r>
        <w:rPr>
          <w:rFonts w:ascii="Verdana" w:hAnsi="Verdana"/>
          <w:color w:val="000000"/>
          <w:sz w:val="20"/>
        </w:rPr>
        <w:t xml:space="preserve">Reflètent les attentes en matière de conduite et les recommandations pratiques qui peuvent entraîner des conséquences professionnelles et juridiques en cas de </w:t>
      </w:r>
      <w:r w:rsidR="009C5CB8">
        <w:rPr>
          <w:rFonts w:ascii="Verdana" w:hAnsi="Verdana"/>
          <w:color w:val="000000"/>
          <w:sz w:val="20"/>
        </w:rPr>
        <w:t>non-respect</w:t>
      </w:r>
      <w:r>
        <w:rPr>
          <w:rFonts w:ascii="Verdana" w:hAnsi="Verdana"/>
          <w:color w:val="000000"/>
          <w:sz w:val="20"/>
        </w:rPr>
        <w:t>.</w:t>
      </w:r>
    </w:p>
    <w:p w14:paraId="61E850FD" w14:textId="0F0E77CB" w:rsidR="008D0A93" w:rsidRDefault="00000000">
      <w:pPr>
        <w:widowControl/>
        <w:numPr>
          <w:ilvl w:val="2"/>
          <w:numId w:val="2"/>
        </w:numPr>
        <w:pBdr>
          <w:top w:val="nil"/>
          <w:left w:val="nil"/>
          <w:bottom w:val="nil"/>
          <w:right w:val="nil"/>
          <w:between w:val="nil"/>
        </w:pBdr>
        <w:spacing w:line="276" w:lineRule="auto"/>
        <w:ind w:left="1418" w:hanging="284"/>
        <w:jc w:val="both"/>
        <w:rPr>
          <w:rFonts w:ascii="Verdana" w:eastAsia="Verdana" w:hAnsi="Verdana" w:cs="Verdana"/>
          <w:color w:val="000000"/>
          <w:sz w:val="20"/>
          <w:szCs w:val="20"/>
        </w:rPr>
      </w:pPr>
      <w:r>
        <w:rPr>
          <w:rFonts w:ascii="Verdana" w:hAnsi="Verdana"/>
          <w:color w:val="000000"/>
          <w:sz w:val="20"/>
        </w:rPr>
        <w:t>S'appliquent à la supervision éthique démontrée par les membres professionnel(le)s de l'ACPS lorsqu’ils</w:t>
      </w:r>
      <w:r w:rsidR="00BD23EC">
        <w:rPr>
          <w:rFonts w:ascii="Verdana" w:hAnsi="Verdana"/>
          <w:color w:val="000000"/>
          <w:sz w:val="20"/>
        </w:rPr>
        <w:t xml:space="preserve"> ou elles</w:t>
      </w:r>
      <w:r>
        <w:rPr>
          <w:rFonts w:ascii="Verdana" w:hAnsi="Verdana"/>
          <w:color w:val="000000"/>
          <w:sz w:val="20"/>
        </w:rPr>
        <w:t xml:space="preserve"> agissent en tant que superviseur(e)s et aux services rendus par les membres stagiaires et apprenti(e)s de l'ACPS lorsqu’ils ou elles sont </w:t>
      </w:r>
      <w:proofErr w:type="gramStart"/>
      <w:r>
        <w:rPr>
          <w:rFonts w:ascii="Verdana" w:hAnsi="Verdana"/>
          <w:color w:val="000000"/>
          <w:sz w:val="20"/>
        </w:rPr>
        <w:t>supervisé</w:t>
      </w:r>
      <w:proofErr w:type="gramEnd"/>
      <w:r>
        <w:rPr>
          <w:rFonts w:ascii="Verdana" w:hAnsi="Verdana"/>
          <w:color w:val="000000"/>
          <w:sz w:val="20"/>
        </w:rPr>
        <w:t>(e)s.</w:t>
      </w:r>
    </w:p>
    <w:p w14:paraId="61E850FE" w14:textId="77777777" w:rsidR="008D0A93" w:rsidRDefault="00000000">
      <w:pPr>
        <w:widowControl/>
        <w:numPr>
          <w:ilvl w:val="2"/>
          <w:numId w:val="2"/>
        </w:numPr>
        <w:pBdr>
          <w:top w:val="nil"/>
          <w:left w:val="nil"/>
          <w:bottom w:val="nil"/>
          <w:right w:val="nil"/>
          <w:between w:val="nil"/>
        </w:pBdr>
        <w:spacing w:line="276" w:lineRule="auto"/>
        <w:ind w:left="1418" w:hanging="284"/>
        <w:jc w:val="both"/>
        <w:rPr>
          <w:rFonts w:ascii="Verdana" w:eastAsia="Verdana" w:hAnsi="Verdana" w:cs="Verdana"/>
          <w:color w:val="000000"/>
          <w:sz w:val="20"/>
          <w:szCs w:val="20"/>
        </w:rPr>
      </w:pPr>
      <w:r>
        <w:rPr>
          <w:rFonts w:ascii="Verdana" w:hAnsi="Verdana"/>
          <w:color w:val="000000"/>
          <w:sz w:val="20"/>
        </w:rPr>
        <w:t>Il ne s’agit que d’un sommaire et le fait qu'un comportement ne soit pas abordé par les principes et les normes ne signifie pas une absence d'implications éthiques. Les membres doivent se reporter au processus de prise de décision éthique dans le Code de déontologie pour les guider dans l’exercice de leur fonction.</w:t>
      </w:r>
    </w:p>
    <w:p w14:paraId="61E850FF" w14:textId="77777777" w:rsidR="008D0A93" w:rsidRDefault="008D0A93">
      <w:pPr>
        <w:ind w:left="1134"/>
        <w:jc w:val="both"/>
        <w:rPr>
          <w:rFonts w:ascii="Verdana" w:eastAsia="Verdana" w:hAnsi="Verdana" w:cs="Verdana"/>
          <w:sz w:val="20"/>
          <w:szCs w:val="20"/>
        </w:rPr>
      </w:pPr>
    </w:p>
    <w:p w14:paraId="61E85100" w14:textId="43A7B40F" w:rsidR="008D0A93" w:rsidRDefault="00000000">
      <w:pPr>
        <w:ind w:left="1134"/>
        <w:jc w:val="both"/>
        <w:rPr>
          <w:rFonts w:ascii="Verdana" w:eastAsia="Verdana" w:hAnsi="Verdana" w:cs="Verdana"/>
          <w:sz w:val="20"/>
          <w:szCs w:val="20"/>
        </w:rPr>
      </w:pPr>
      <w:r>
        <w:rPr>
          <w:rFonts w:ascii="Verdana" w:hAnsi="Verdana"/>
          <w:sz w:val="20"/>
        </w:rPr>
        <w:t xml:space="preserve">Pour préserver leur bon statut au sein de l’ACPS, les membres doivent déclarer annuellement leur engagement à respecter le code de déontologie de l'ACPS lors du renouvellement de leur adhésion (voir le Formulaire de déclaration </w:t>
      </w:r>
      <w:r w:rsidR="00BD23EC">
        <w:rPr>
          <w:rFonts w:ascii="Verdana" w:hAnsi="Verdana"/>
          <w:sz w:val="20"/>
        </w:rPr>
        <w:t>–</w:t>
      </w:r>
      <w:r>
        <w:rPr>
          <w:rFonts w:ascii="Verdana" w:hAnsi="Verdana"/>
          <w:sz w:val="20"/>
        </w:rPr>
        <w:t xml:space="preserve"> annexe</w:t>
      </w:r>
      <w:r w:rsidR="00BD23EC">
        <w:rPr>
          <w:rFonts w:ascii="Verdana" w:hAnsi="Verdana"/>
          <w:sz w:val="20"/>
        </w:rPr>
        <w:t> </w:t>
      </w:r>
      <w:r>
        <w:rPr>
          <w:rFonts w:ascii="Verdana" w:hAnsi="Verdana"/>
          <w:sz w:val="20"/>
        </w:rPr>
        <w:t>C).</w:t>
      </w:r>
    </w:p>
    <w:p w14:paraId="61E85101" w14:textId="77777777" w:rsidR="008D0A93" w:rsidRDefault="008D0A93">
      <w:pPr>
        <w:jc w:val="both"/>
        <w:rPr>
          <w:rFonts w:ascii="Verdana" w:eastAsia="Verdana" w:hAnsi="Verdana" w:cs="Verdana"/>
          <w:sz w:val="22"/>
          <w:szCs w:val="22"/>
          <w:u w:val="single"/>
        </w:rPr>
      </w:pPr>
    </w:p>
    <w:p w14:paraId="61E85102" w14:textId="77777777" w:rsidR="008D0A93" w:rsidRDefault="00000000">
      <w:pPr>
        <w:pStyle w:val="Titre1"/>
      </w:pPr>
      <w:bookmarkStart w:id="14" w:name="_Toc136596828"/>
      <w:r>
        <w:t>Article 4 - Adhésion</w:t>
      </w:r>
      <w:bookmarkEnd w:id="14"/>
    </w:p>
    <w:p w14:paraId="61E85103" w14:textId="77777777" w:rsidR="008D0A93" w:rsidRDefault="008D0A93">
      <w:pPr>
        <w:jc w:val="both"/>
        <w:rPr>
          <w:rFonts w:ascii="Verdana" w:eastAsia="Verdana" w:hAnsi="Verdana" w:cs="Verdana"/>
          <w:sz w:val="20"/>
          <w:szCs w:val="20"/>
        </w:rPr>
      </w:pPr>
    </w:p>
    <w:p w14:paraId="61E85104" w14:textId="77777777" w:rsidR="008D0A93" w:rsidRDefault="00000000">
      <w:pPr>
        <w:pStyle w:val="Titre2"/>
        <w:ind w:left="1134" w:hanging="1134"/>
      </w:pPr>
      <w:bookmarkStart w:id="15" w:name="_Toc136596829"/>
      <w:r>
        <w:t>4.01</w:t>
      </w:r>
      <w:r>
        <w:tab/>
        <w:t>Adhésion</w:t>
      </w:r>
      <w:bookmarkEnd w:id="15"/>
    </w:p>
    <w:p w14:paraId="61E85105" w14:textId="77777777" w:rsidR="008D0A93" w:rsidRDefault="008D0A93">
      <w:pPr>
        <w:ind w:left="1418" w:hanging="1418"/>
        <w:jc w:val="both"/>
        <w:rPr>
          <w:rFonts w:ascii="Verdana" w:eastAsia="Verdana" w:hAnsi="Verdana" w:cs="Verdana"/>
          <w:sz w:val="20"/>
          <w:szCs w:val="20"/>
          <w:u w:val="single"/>
        </w:rPr>
      </w:pPr>
    </w:p>
    <w:p w14:paraId="61E85106" w14:textId="1CFED663" w:rsidR="008D0A93" w:rsidRDefault="00000000">
      <w:pPr>
        <w:ind w:left="1134"/>
        <w:jc w:val="both"/>
        <w:rPr>
          <w:rFonts w:ascii="Verdana" w:eastAsia="Verdana" w:hAnsi="Verdana" w:cs="Verdana"/>
          <w:sz w:val="20"/>
          <w:szCs w:val="20"/>
        </w:rPr>
      </w:pPr>
      <w:r>
        <w:rPr>
          <w:rFonts w:ascii="Verdana" w:hAnsi="Verdana"/>
          <w:sz w:val="20"/>
        </w:rPr>
        <w:t xml:space="preserve">L'adhésion à l'ACPS </w:t>
      </w:r>
      <w:r w:rsidR="00BD23EC">
        <w:rPr>
          <w:rFonts w:ascii="Verdana" w:hAnsi="Verdana"/>
          <w:sz w:val="20"/>
        </w:rPr>
        <w:t>peut être</w:t>
      </w:r>
      <w:r>
        <w:rPr>
          <w:rFonts w:ascii="Verdana" w:hAnsi="Verdana"/>
          <w:sz w:val="20"/>
        </w:rPr>
        <w:t xml:space="preserve"> offerte en </w:t>
      </w:r>
      <w:r w:rsidR="00BD23EC">
        <w:rPr>
          <w:rFonts w:ascii="Verdana" w:hAnsi="Verdana"/>
          <w:sz w:val="20"/>
        </w:rPr>
        <w:t>autant</w:t>
      </w:r>
      <w:r>
        <w:rPr>
          <w:rFonts w:ascii="Verdana" w:hAnsi="Verdana"/>
          <w:sz w:val="20"/>
        </w:rPr>
        <w:t xml:space="preserve"> de catégories que le désire le CA, mais les cinq catégories d’adhésion suivantes doivent être offertes en tout temps</w:t>
      </w:r>
      <w:r w:rsidR="00BD23EC">
        <w:rPr>
          <w:rFonts w:ascii="Verdana" w:hAnsi="Verdana"/>
          <w:sz w:val="20"/>
        </w:rPr>
        <w:t> </w:t>
      </w:r>
      <w:r>
        <w:rPr>
          <w:rFonts w:ascii="Verdana" w:hAnsi="Verdana"/>
          <w:sz w:val="20"/>
        </w:rPr>
        <w:t>: 1) Membre professionnel(le) affilié(e), 2) Membre stagiaire, 3) Membre apprenti(e), 4) Membre associé(e), 5) Membre retraité(e) et 6) Membre universitaire.</w:t>
      </w:r>
    </w:p>
    <w:p w14:paraId="61E85107" w14:textId="77777777" w:rsidR="008D0A93" w:rsidRDefault="008D0A93">
      <w:pPr>
        <w:ind w:left="1134"/>
        <w:jc w:val="both"/>
        <w:rPr>
          <w:rFonts w:ascii="Verdana" w:eastAsia="Verdana" w:hAnsi="Verdana" w:cs="Verdana"/>
          <w:sz w:val="20"/>
          <w:szCs w:val="20"/>
        </w:rPr>
      </w:pPr>
    </w:p>
    <w:p w14:paraId="61E85108" w14:textId="77777777" w:rsidR="008D0A93" w:rsidRDefault="00000000">
      <w:pPr>
        <w:ind w:left="1134"/>
        <w:jc w:val="both"/>
        <w:rPr>
          <w:rFonts w:ascii="Verdana" w:eastAsia="Verdana" w:hAnsi="Verdana" w:cs="Verdana"/>
          <w:sz w:val="20"/>
          <w:szCs w:val="20"/>
        </w:rPr>
      </w:pPr>
      <w:r>
        <w:rPr>
          <w:rFonts w:ascii="Verdana" w:hAnsi="Verdana"/>
          <w:sz w:val="20"/>
        </w:rPr>
        <w:t xml:space="preserve">À l'exception des « membres retraité(e)s », toutes les personnes appartenant aux différentes catégories de membres doivent satisfaire aux exigences administratives suivantes pour être « en règle » : Déclaration de titre et d’acceptation du code de déontologie (voir annexe D), souscription à une </w:t>
      </w:r>
      <w:r>
        <w:rPr>
          <w:rFonts w:ascii="Verdana" w:hAnsi="Verdana"/>
          <w:sz w:val="20"/>
        </w:rPr>
        <w:lastRenderedPageBreak/>
        <w:t>assurance responsabilité professionnelle et paiement des cotisations annuelles.</w:t>
      </w:r>
    </w:p>
    <w:p w14:paraId="61E85109" w14:textId="77777777" w:rsidR="008D0A93" w:rsidRDefault="008D0A93">
      <w:pPr>
        <w:ind w:left="1134"/>
        <w:jc w:val="both"/>
        <w:rPr>
          <w:rFonts w:ascii="Verdana" w:eastAsia="Verdana" w:hAnsi="Verdana" w:cs="Verdana"/>
          <w:sz w:val="20"/>
          <w:szCs w:val="20"/>
        </w:rPr>
      </w:pPr>
    </w:p>
    <w:p w14:paraId="61E8510A" w14:textId="77777777" w:rsidR="008D0A93" w:rsidRPr="0030728F" w:rsidRDefault="00000000">
      <w:pPr>
        <w:widowControl/>
        <w:numPr>
          <w:ilvl w:val="0"/>
          <w:numId w:val="4"/>
        </w:numPr>
        <w:pBdr>
          <w:top w:val="nil"/>
          <w:left w:val="nil"/>
          <w:bottom w:val="nil"/>
          <w:right w:val="nil"/>
          <w:between w:val="nil"/>
        </w:pBdr>
        <w:spacing w:line="276" w:lineRule="auto"/>
        <w:ind w:left="1170" w:hanging="360"/>
        <w:jc w:val="both"/>
        <w:rPr>
          <w:rFonts w:ascii="Verdana" w:eastAsia="Verdana" w:hAnsi="Verdana" w:cs="Verdana"/>
          <w:color w:val="000000"/>
          <w:sz w:val="20"/>
          <w:szCs w:val="20"/>
        </w:rPr>
      </w:pPr>
      <w:bookmarkStart w:id="16" w:name="_heading=h.1mrcu09"/>
      <w:bookmarkEnd w:id="16"/>
      <w:r w:rsidRPr="0030728F">
        <w:rPr>
          <w:rFonts w:ascii="Verdana" w:hAnsi="Verdana"/>
          <w:sz w:val="20"/>
          <w:szCs w:val="20"/>
        </w:rPr>
        <w:t xml:space="preserve">Les </w:t>
      </w:r>
      <w:r w:rsidRPr="0030728F">
        <w:rPr>
          <w:rFonts w:ascii="Verdana" w:hAnsi="Verdana"/>
          <w:b/>
          <w:bCs/>
          <w:sz w:val="20"/>
          <w:szCs w:val="20"/>
        </w:rPr>
        <w:t>membres professionnel(le)s affilié(e)s</w:t>
      </w:r>
      <w:r w:rsidRPr="0030728F">
        <w:rPr>
          <w:rFonts w:ascii="Verdana" w:hAnsi="Verdana"/>
          <w:sz w:val="20"/>
          <w:szCs w:val="20"/>
        </w:rPr>
        <w:t xml:space="preserve"> sont des personnes qui satisfont aux exigences d'adhésion de l'ACPS, où les candidat(e)s doivent démontrer qu'elles et ils :</w:t>
      </w:r>
      <w:r w:rsidRPr="0030728F">
        <w:rPr>
          <w:rFonts w:ascii="Verdana" w:hAnsi="Verdana"/>
          <w:color w:val="000000"/>
          <w:sz w:val="20"/>
          <w:szCs w:val="20"/>
        </w:rPr>
        <w:t xml:space="preserve"> </w:t>
      </w:r>
    </w:p>
    <w:p w14:paraId="61E8510B" w14:textId="77777777" w:rsidR="008D0A93" w:rsidRPr="0030728F" w:rsidRDefault="00000000">
      <w:pPr>
        <w:widowControl/>
        <w:numPr>
          <w:ilvl w:val="1"/>
          <w:numId w:val="4"/>
        </w:numPr>
        <w:pBdr>
          <w:top w:val="nil"/>
          <w:left w:val="nil"/>
          <w:bottom w:val="nil"/>
          <w:right w:val="nil"/>
          <w:between w:val="nil"/>
        </w:pBdr>
        <w:spacing w:line="276" w:lineRule="auto"/>
        <w:ind w:left="1620" w:right="120"/>
        <w:jc w:val="both"/>
        <w:rPr>
          <w:rFonts w:ascii="Verdana" w:eastAsia="Verdana" w:hAnsi="Verdana" w:cs="Verdana"/>
          <w:color w:val="000000"/>
          <w:sz w:val="20"/>
          <w:szCs w:val="20"/>
        </w:rPr>
      </w:pPr>
      <w:proofErr w:type="gramStart"/>
      <w:r w:rsidRPr="0030728F">
        <w:rPr>
          <w:rFonts w:ascii="Verdana" w:hAnsi="Verdana"/>
          <w:color w:val="000000"/>
          <w:sz w:val="20"/>
          <w:szCs w:val="20"/>
        </w:rPr>
        <w:t>possèdent</w:t>
      </w:r>
      <w:proofErr w:type="gramEnd"/>
      <w:r w:rsidRPr="0030728F">
        <w:rPr>
          <w:rFonts w:ascii="Verdana" w:hAnsi="Verdana"/>
          <w:color w:val="000000"/>
          <w:sz w:val="20"/>
          <w:szCs w:val="20"/>
        </w:rPr>
        <w:t xml:space="preserve"> une maîtrise en psychologie du sport ou dans un domaine connexe;</w:t>
      </w:r>
    </w:p>
    <w:p w14:paraId="61E8510C" w14:textId="77777777" w:rsidR="008D0A93" w:rsidRPr="0030728F" w:rsidRDefault="00000000">
      <w:pPr>
        <w:widowControl/>
        <w:numPr>
          <w:ilvl w:val="1"/>
          <w:numId w:val="4"/>
        </w:numPr>
        <w:pBdr>
          <w:top w:val="nil"/>
          <w:left w:val="nil"/>
          <w:bottom w:val="nil"/>
          <w:right w:val="nil"/>
          <w:between w:val="nil"/>
        </w:pBdr>
        <w:spacing w:line="276" w:lineRule="auto"/>
        <w:ind w:left="1620" w:right="120"/>
        <w:jc w:val="both"/>
        <w:rPr>
          <w:rFonts w:ascii="Verdana" w:eastAsia="Verdana" w:hAnsi="Verdana" w:cs="Verdana"/>
          <w:color w:val="000000"/>
          <w:sz w:val="20"/>
          <w:szCs w:val="20"/>
        </w:rPr>
      </w:pPr>
      <w:proofErr w:type="gramStart"/>
      <w:r w:rsidRPr="0030728F">
        <w:rPr>
          <w:rFonts w:ascii="Verdana" w:hAnsi="Verdana"/>
          <w:color w:val="000000"/>
          <w:sz w:val="20"/>
          <w:szCs w:val="20"/>
        </w:rPr>
        <w:t>ont</w:t>
      </w:r>
      <w:proofErr w:type="gramEnd"/>
      <w:r w:rsidRPr="0030728F">
        <w:rPr>
          <w:rFonts w:ascii="Verdana" w:hAnsi="Verdana"/>
          <w:color w:val="000000"/>
          <w:sz w:val="20"/>
          <w:szCs w:val="20"/>
        </w:rPr>
        <w:t xml:space="preserve"> complété avec succès différents cours liés à la psychologie sportive appliquée ainsi qu’aux disciplines fondamentales telles que la kinésiologie ou les sciences de l’activité physique, la psychologie et le counselling;</w:t>
      </w:r>
    </w:p>
    <w:p w14:paraId="61E8510D" w14:textId="77777777" w:rsidR="008D0A93" w:rsidRPr="0030728F" w:rsidRDefault="00000000">
      <w:pPr>
        <w:widowControl/>
        <w:numPr>
          <w:ilvl w:val="1"/>
          <w:numId w:val="4"/>
        </w:numPr>
        <w:pBdr>
          <w:top w:val="nil"/>
          <w:left w:val="nil"/>
          <w:bottom w:val="nil"/>
          <w:right w:val="nil"/>
          <w:between w:val="nil"/>
        </w:pBdr>
        <w:spacing w:line="276" w:lineRule="auto"/>
        <w:ind w:left="1620" w:right="120"/>
        <w:jc w:val="both"/>
        <w:rPr>
          <w:rFonts w:ascii="Verdana" w:eastAsia="Verdana" w:hAnsi="Verdana" w:cs="Verdana"/>
          <w:color w:val="000000"/>
          <w:sz w:val="20"/>
          <w:szCs w:val="20"/>
        </w:rPr>
      </w:pPr>
      <w:proofErr w:type="gramStart"/>
      <w:r w:rsidRPr="0030728F">
        <w:rPr>
          <w:rFonts w:ascii="Verdana" w:hAnsi="Verdana"/>
          <w:color w:val="000000"/>
          <w:sz w:val="20"/>
          <w:szCs w:val="20"/>
        </w:rPr>
        <w:t>détiennent</w:t>
      </w:r>
      <w:proofErr w:type="gramEnd"/>
      <w:r w:rsidRPr="0030728F">
        <w:rPr>
          <w:rFonts w:ascii="Verdana" w:hAnsi="Verdana"/>
          <w:color w:val="000000"/>
          <w:sz w:val="20"/>
          <w:szCs w:val="20"/>
        </w:rPr>
        <w:t xml:space="preserve"> une expérience supervisée en consulting;</w:t>
      </w:r>
    </w:p>
    <w:p w14:paraId="61E8510E" w14:textId="77777777" w:rsidR="008D0A93" w:rsidRPr="0030728F" w:rsidRDefault="00000000">
      <w:pPr>
        <w:widowControl/>
        <w:numPr>
          <w:ilvl w:val="1"/>
          <w:numId w:val="4"/>
        </w:numPr>
        <w:pBdr>
          <w:top w:val="nil"/>
          <w:left w:val="nil"/>
          <w:bottom w:val="nil"/>
          <w:right w:val="nil"/>
          <w:between w:val="nil"/>
        </w:pBdr>
        <w:spacing w:line="276" w:lineRule="auto"/>
        <w:ind w:left="1620" w:right="120"/>
        <w:jc w:val="both"/>
        <w:rPr>
          <w:rFonts w:ascii="Verdana" w:eastAsia="Verdana" w:hAnsi="Verdana" w:cs="Verdana"/>
          <w:color w:val="000000"/>
          <w:sz w:val="20"/>
          <w:szCs w:val="20"/>
        </w:rPr>
      </w:pPr>
      <w:proofErr w:type="gramStart"/>
      <w:r w:rsidRPr="0030728F">
        <w:rPr>
          <w:rFonts w:ascii="Verdana" w:hAnsi="Verdana"/>
          <w:color w:val="000000"/>
          <w:sz w:val="20"/>
          <w:szCs w:val="20"/>
        </w:rPr>
        <w:t>ont</w:t>
      </w:r>
      <w:proofErr w:type="gramEnd"/>
      <w:r w:rsidRPr="0030728F">
        <w:rPr>
          <w:rFonts w:ascii="Verdana" w:hAnsi="Verdana"/>
          <w:color w:val="000000"/>
          <w:sz w:val="20"/>
          <w:szCs w:val="20"/>
        </w:rPr>
        <w:t xml:space="preserve"> obtenu des évaluations favorables des superviseur(e)s et client(e)s.</w:t>
      </w:r>
    </w:p>
    <w:p w14:paraId="4E6B0945" w14:textId="77777777" w:rsidR="0030728F" w:rsidRPr="0030728F" w:rsidRDefault="0030728F" w:rsidP="0030728F">
      <w:pPr>
        <w:widowControl/>
        <w:pBdr>
          <w:top w:val="nil"/>
          <w:left w:val="nil"/>
          <w:bottom w:val="nil"/>
          <w:right w:val="nil"/>
          <w:between w:val="nil"/>
        </w:pBdr>
        <w:spacing w:line="276" w:lineRule="auto"/>
        <w:ind w:left="1620" w:right="120"/>
        <w:jc w:val="both"/>
        <w:rPr>
          <w:rFonts w:ascii="Verdana" w:eastAsia="Verdana" w:hAnsi="Verdana" w:cs="Verdana"/>
          <w:color w:val="000000"/>
          <w:sz w:val="20"/>
          <w:szCs w:val="20"/>
        </w:rPr>
      </w:pPr>
    </w:p>
    <w:p w14:paraId="61E8510F" w14:textId="77777777" w:rsidR="008D0A93" w:rsidRPr="0030728F" w:rsidRDefault="00000000" w:rsidP="007B30FB">
      <w:pPr>
        <w:widowControl/>
        <w:pBdr>
          <w:top w:val="nil"/>
          <w:left w:val="nil"/>
          <w:bottom w:val="nil"/>
          <w:right w:val="nil"/>
          <w:between w:val="nil"/>
        </w:pBdr>
        <w:spacing w:line="276" w:lineRule="auto"/>
        <w:ind w:left="1170"/>
        <w:jc w:val="both"/>
        <w:rPr>
          <w:rFonts w:ascii="Verdana" w:eastAsia="Verdana" w:hAnsi="Verdana" w:cs="Verdana"/>
          <w:color w:val="000000"/>
          <w:sz w:val="20"/>
          <w:szCs w:val="20"/>
        </w:rPr>
      </w:pPr>
      <w:r w:rsidRPr="0030728F">
        <w:rPr>
          <w:rFonts w:ascii="Verdana" w:hAnsi="Verdana"/>
          <w:color w:val="000000"/>
          <w:sz w:val="20"/>
          <w:szCs w:val="20"/>
        </w:rPr>
        <w:t>Voir l'annexe E pour des informations plus détaillées concernant ces exigences ainsi que le processus d’application.</w:t>
      </w:r>
    </w:p>
    <w:p w14:paraId="61E85110" w14:textId="77777777" w:rsidR="008D0A93" w:rsidRPr="0030728F" w:rsidRDefault="008D0A93">
      <w:pPr>
        <w:ind w:left="1170" w:hanging="360"/>
        <w:jc w:val="both"/>
        <w:rPr>
          <w:rFonts w:ascii="Verdana" w:eastAsia="Verdana" w:hAnsi="Verdana" w:cs="Verdana"/>
          <w:sz w:val="20"/>
          <w:szCs w:val="20"/>
        </w:rPr>
      </w:pPr>
    </w:p>
    <w:p w14:paraId="61E85111" w14:textId="56EF13B5" w:rsidR="008D0A93" w:rsidRDefault="00000000" w:rsidP="007B30FB">
      <w:pPr>
        <w:ind w:left="1170"/>
        <w:jc w:val="both"/>
        <w:rPr>
          <w:rFonts w:ascii="Verdana" w:hAnsi="Verdana"/>
          <w:sz w:val="20"/>
          <w:szCs w:val="20"/>
        </w:rPr>
      </w:pPr>
      <w:r w:rsidRPr="0030728F">
        <w:rPr>
          <w:rFonts w:ascii="Verdana" w:hAnsi="Verdana"/>
          <w:sz w:val="20"/>
          <w:szCs w:val="20"/>
        </w:rPr>
        <w:t>À partir de janvier 2024, les membres professionnel(le)s affilié(e)s devront répondre aux critères de certification énoncés par le Programme de certification conjoint AASP-ACPS (voir l'annexe F - Guide du</w:t>
      </w:r>
      <w:r w:rsidR="00F956E3">
        <w:rPr>
          <w:rFonts w:ascii="Verdana" w:hAnsi="Verdana"/>
          <w:sz w:val="20"/>
          <w:szCs w:val="20"/>
        </w:rPr>
        <w:t>/de la</w:t>
      </w:r>
      <w:r w:rsidRPr="0030728F">
        <w:rPr>
          <w:rFonts w:ascii="Verdana" w:hAnsi="Verdana"/>
          <w:sz w:val="20"/>
          <w:szCs w:val="20"/>
        </w:rPr>
        <w:t xml:space="preserve"> candidat</w:t>
      </w:r>
      <w:r w:rsidR="00F956E3">
        <w:rPr>
          <w:rFonts w:ascii="Verdana" w:hAnsi="Verdana"/>
          <w:sz w:val="20"/>
          <w:szCs w:val="20"/>
        </w:rPr>
        <w:t>(e)</w:t>
      </w:r>
      <w:r w:rsidRPr="0030728F">
        <w:rPr>
          <w:rFonts w:ascii="Verdana" w:hAnsi="Verdana"/>
          <w:sz w:val="20"/>
          <w:szCs w:val="20"/>
        </w:rPr>
        <w:t>)</w:t>
      </w:r>
      <w:r w:rsidR="0030728F">
        <w:rPr>
          <w:rFonts w:ascii="Verdana" w:hAnsi="Verdana"/>
          <w:sz w:val="20"/>
          <w:szCs w:val="20"/>
        </w:rPr>
        <w:t>.</w:t>
      </w:r>
    </w:p>
    <w:p w14:paraId="0173BBF3" w14:textId="77777777" w:rsidR="0030728F" w:rsidRPr="0030728F" w:rsidRDefault="0030728F">
      <w:pPr>
        <w:ind w:left="1170" w:hanging="360"/>
        <w:jc w:val="both"/>
        <w:rPr>
          <w:rFonts w:ascii="Verdana" w:eastAsia="Verdana" w:hAnsi="Verdana" w:cs="Verdana"/>
          <w:sz w:val="20"/>
          <w:szCs w:val="20"/>
        </w:rPr>
      </w:pPr>
    </w:p>
    <w:p w14:paraId="61E85112" w14:textId="7920D765" w:rsidR="008D0A93" w:rsidRPr="0030728F" w:rsidRDefault="00000000" w:rsidP="007B30FB">
      <w:pPr>
        <w:ind w:left="1170"/>
        <w:jc w:val="both"/>
        <w:rPr>
          <w:rFonts w:ascii="Verdana" w:eastAsia="Verdana" w:hAnsi="Verdana" w:cs="Verdana"/>
          <w:sz w:val="20"/>
          <w:szCs w:val="20"/>
        </w:rPr>
      </w:pPr>
      <w:r w:rsidRPr="0030728F">
        <w:rPr>
          <w:rFonts w:ascii="Verdana" w:hAnsi="Verdana"/>
          <w:sz w:val="20"/>
          <w:szCs w:val="20"/>
        </w:rPr>
        <w:t xml:space="preserve">Les membres professionnel(le)s affilié(e)s doivent également souscrire à </w:t>
      </w:r>
      <w:r w:rsidR="00F956E3">
        <w:rPr>
          <w:rFonts w:ascii="Verdana" w:hAnsi="Verdana"/>
          <w:sz w:val="20"/>
          <w:szCs w:val="20"/>
        </w:rPr>
        <w:t>une</w:t>
      </w:r>
      <w:r w:rsidRPr="0030728F">
        <w:rPr>
          <w:rFonts w:ascii="Verdana" w:hAnsi="Verdana"/>
          <w:sz w:val="20"/>
          <w:szCs w:val="20"/>
        </w:rPr>
        <w:t xml:space="preserve"> assurance responsabilité professionnelle auprès de l'ACPS ou d</w:t>
      </w:r>
      <w:r w:rsidR="00E85FAC">
        <w:rPr>
          <w:rFonts w:ascii="Verdana" w:hAnsi="Verdana"/>
          <w:sz w:val="20"/>
          <w:szCs w:val="20"/>
        </w:rPr>
        <w:t xml:space="preserve">e tout </w:t>
      </w:r>
      <w:r w:rsidRPr="0030728F">
        <w:rPr>
          <w:rFonts w:ascii="Verdana" w:hAnsi="Verdana"/>
          <w:sz w:val="20"/>
          <w:szCs w:val="20"/>
        </w:rPr>
        <w:t xml:space="preserve">autre organisme offrant une couverture minimale de 2 000 000 $. </w:t>
      </w:r>
    </w:p>
    <w:p w14:paraId="61E85113" w14:textId="77777777" w:rsidR="008D0A93" w:rsidRPr="0030728F" w:rsidRDefault="008D0A93">
      <w:pPr>
        <w:ind w:left="1170" w:hanging="360"/>
        <w:jc w:val="both"/>
        <w:rPr>
          <w:rFonts w:ascii="Verdana" w:eastAsia="Verdana" w:hAnsi="Verdana" w:cs="Verdana"/>
          <w:sz w:val="20"/>
          <w:szCs w:val="20"/>
        </w:rPr>
      </w:pPr>
    </w:p>
    <w:p w14:paraId="61E85114" w14:textId="4CE677C1" w:rsidR="008D0A93" w:rsidRDefault="00000000">
      <w:pPr>
        <w:widowControl/>
        <w:numPr>
          <w:ilvl w:val="0"/>
          <w:numId w:val="4"/>
        </w:numPr>
        <w:pBdr>
          <w:top w:val="nil"/>
          <w:left w:val="nil"/>
          <w:bottom w:val="nil"/>
          <w:right w:val="nil"/>
          <w:between w:val="nil"/>
        </w:pBdr>
        <w:spacing w:line="276" w:lineRule="auto"/>
        <w:ind w:left="1170" w:hanging="360"/>
        <w:jc w:val="both"/>
        <w:rPr>
          <w:rFonts w:ascii="Verdana" w:eastAsia="Verdana" w:hAnsi="Verdana" w:cs="Verdana"/>
          <w:color w:val="000000"/>
          <w:sz w:val="20"/>
          <w:szCs w:val="20"/>
        </w:rPr>
      </w:pPr>
      <w:r>
        <w:rPr>
          <w:rFonts w:ascii="Verdana" w:hAnsi="Verdana"/>
          <w:color w:val="000000"/>
          <w:sz w:val="20"/>
        </w:rPr>
        <w:t xml:space="preserve">Les </w:t>
      </w:r>
      <w:r>
        <w:rPr>
          <w:rFonts w:ascii="Verdana" w:hAnsi="Verdana"/>
          <w:b/>
          <w:bCs/>
          <w:color w:val="000000"/>
          <w:sz w:val="20"/>
        </w:rPr>
        <w:t>membres stagiaires</w:t>
      </w:r>
      <w:r>
        <w:rPr>
          <w:rFonts w:ascii="Verdana" w:hAnsi="Verdana"/>
          <w:color w:val="000000"/>
          <w:sz w:val="20"/>
        </w:rPr>
        <w:t xml:space="preserve"> sont des étudiant(e)s de niveau postsecondaire qui </w:t>
      </w:r>
      <w:proofErr w:type="gramStart"/>
      <w:r>
        <w:rPr>
          <w:rFonts w:ascii="Verdana" w:hAnsi="Verdana"/>
          <w:color w:val="000000"/>
          <w:sz w:val="20"/>
        </w:rPr>
        <w:t>s'intéressent</w:t>
      </w:r>
      <w:proofErr w:type="gramEnd"/>
      <w:r>
        <w:rPr>
          <w:rFonts w:ascii="Verdana" w:hAnsi="Verdana"/>
          <w:color w:val="000000"/>
          <w:sz w:val="20"/>
        </w:rPr>
        <w:t xml:space="preserve"> à la psychologie sportive appliquée et qui sont en voie de satisfaire les critères d’adhésion professionnelle de l’ACPS. Pendant le déroulement de leur stage, il incombe aux étudiant(e)s de souscrire à une assurance responsabilité civile professionnelle auprès de leur programme d’études universitaires ou de toute autre organisation offrant une couverture minimale de 2 000 000 $</w:t>
      </w:r>
      <w:r w:rsidR="00972DCB">
        <w:rPr>
          <w:rFonts w:ascii="Verdana" w:hAnsi="Verdana"/>
          <w:color w:val="000000"/>
          <w:sz w:val="20"/>
        </w:rPr>
        <w:t xml:space="preserve">. </w:t>
      </w:r>
      <w:r>
        <w:rPr>
          <w:rFonts w:ascii="Verdana" w:hAnsi="Verdana"/>
          <w:color w:val="000000"/>
          <w:sz w:val="20"/>
        </w:rPr>
        <w:t xml:space="preserve">Un(e) étudiant(e) peut conserver son statut de membre stagiaire jusqu'à 1 an après l'obtention de son diplôme. Après ce délai, le ou </w:t>
      </w:r>
      <w:proofErr w:type="gramStart"/>
      <w:r>
        <w:rPr>
          <w:rFonts w:ascii="Verdana" w:hAnsi="Verdana"/>
          <w:color w:val="000000"/>
          <w:sz w:val="20"/>
        </w:rPr>
        <w:t>la membre stagiaire</w:t>
      </w:r>
      <w:proofErr w:type="gramEnd"/>
      <w:r>
        <w:rPr>
          <w:rFonts w:ascii="Verdana" w:hAnsi="Verdana"/>
          <w:color w:val="000000"/>
          <w:sz w:val="20"/>
        </w:rPr>
        <w:t xml:space="preserve"> doit présenter une demande d’adhésion à titre de membre professionnel(le) affilié(e) ou membre apprenti(e) pour demeurer membre de l'ACPS. Voir l'annexe G pour les exigences d'adhésion et le processus d’application des membres stagiaires de l'ACPS. </w:t>
      </w:r>
    </w:p>
    <w:p w14:paraId="61E85115" w14:textId="77777777" w:rsidR="008D0A93" w:rsidRDefault="008D0A93">
      <w:pPr>
        <w:ind w:left="1170" w:hanging="360"/>
        <w:jc w:val="both"/>
        <w:rPr>
          <w:rFonts w:ascii="Verdana" w:eastAsia="Verdana" w:hAnsi="Verdana" w:cs="Verdana"/>
          <w:sz w:val="20"/>
          <w:szCs w:val="20"/>
        </w:rPr>
      </w:pPr>
    </w:p>
    <w:p w14:paraId="61E85116" w14:textId="5C2A9788" w:rsidR="008D0A93" w:rsidRDefault="00000000">
      <w:pPr>
        <w:widowControl/>
        <w:numPr>
          <w:ilvl w:val="0"/>
          <w:numId w:val="4"/>
        </w:numPr>
        <w:pBdr>
          <w:top w:val="nil"/>
          <w:left w:val="nil"/>
          <w:bottom w:val="nil"/>
          <w:right w:val="nil"/>
          <w:between w:val="nil"/>
        </w:pBdr>
        <w:spacing w:line="276" w:lineRule="auto"/>
        <w:ind w:left="1170" w:hanging="360"/>
        <w:jc w:val="both"/>
        <w:rPr>
          <w:rFonts w:ascii="Verdana" w:eastAsia="Verdana" w:hAnsi="Verdana" w:cs="Verdana"/>
          <w:color w:val="000000"/>
          <w:sz w:val="20"/>
          <w:szCs w:val="20"/>
        </w:rPr>
      </w:pPr>
      <w:bookmarkStart w:id="17" w:name="_heading=h.46r0co2"/>
      <w:bookmarkEnd w:id="17"/>
      <w:r>
        <w:rPr>
          <w:rFonts w:ascii="Verdana" w:hAnsi="Verdana"/>
          <w:sz w:val="20"/>
        </w:rPr>
        <w:t xml:space="preserve">Les </w:t>
      </w:r>
      <w:r>
        <w:rPr>
          <w:rFonts w:ascii="Verdana" w:hAnsi="Verdana"/>
          <w:b/>
          <w:bCs/>
          <w:sz w:val="20"/>
        </w:rPr>
        <w:t>membres apprenti(e)s</w:t>
      </w:r>
      <w:r>
        <w:rPr>
          <w:rFonts w:ascii="Verdana" w:hAnsi="Verdana"/>
          <w:sz w:val="20"/>
        </w:rPr>
        <w:t xml:space="preserve"> sont de jeunes professionnel(le)s détenant une formation universitaire officielle (+12 mois) qui n’ont pas encore cumulé les heures de pratique supervisée requises pour satisfaire aux exigences de l’affiliation professionnelle de l'ACPS</w:t>
      </w:r>
      <w:r w:rsidR="00972DCB">
        <w:rPr>
          <w:rFonts w:ascii="Verdana" w:hAnsi="Verdana"/>
          <w:sz w:val="20"/>
        </w:rPr>
        <w:t xml:space="preserve">. </w:t>
      </w:r>
      <w:r>
        <w:rPr>
          <w:rFonts w:ascii="Verdana" w:hAnsi="Verdana"/>
          <w:color w:val="000000"/>
          <w:sz w:val="20"/>
        </w:rPr>
        <w:t>Les membres apprenti(e)s doivent soumettre une déclaration de supervision (voir annexe H) et détenir une assurance responsabilité professionnelle par l’entremise de l'ACPS ou d'une autre organisation offrant un plan de couverture d'au moins 2 000 000 $</w:t>
      </w:r>
      <w:r w:rsidR="00972DCB">
        <w:rPr>
          <w:rFonts w:ascii="Verdana" w:hAnsi="Verdana"/>
          <w:color w:val="000000"/>
          <w:sz w:val="20"/>
        </w:rPr>
        <w:t xml:space="preserve">. </w:t>
      </w:r>
      <w:r>
        <w:rPr>
          <w:rFonts w:ascii="Verdana" w:hAnsi="Verdana"/>
          <w:color w:val="000000"/>
          <w:sz w:val="20"/>
        </w:rPr>
        <w:t>Un(e) membre peut conserver son statut d'apprenti pendant un maximum de 3 ans. Voir l'annexe</w:t>
      </w:r>
      <w:r w:rsidR="000167D3">
        <w:rPr>
          <w:rFonts w:ascii="Verdana" w:hAnsi="Verdana"/>
          <w:color w:val="000000"/>
          <w:sz w:val="20"/>
        </w:rPr>
        <w:t> </w:t>
      </w:r>
      <w:r>
        <w:rPr>
          <w:rFonts w:ascii="Verdana" w:hAnsi="Verdana"/>
          <w:color w:val="000000"/>
          <w:sz w:val="20"/>
        </w:rPr>
        <w:t>I pour les exigences d'adhésion et le processus d’application des membres apprenti(e)s de l'ACPS.</w:t>
      </w:r>
    </w:p>
    <w:p w14:paraId="61E85117" w14:textId="77777777" w:rsidR="008D0A93" w:rsidRDefault="008D0A93">
      <w:pPr>
        <w:ind w:left="1170" w:hanging="360"/>
        <w:jc w:val="both"/>
        <w:rPr>
          <w:rFonts w:ascii="Verdana" w:eastAsia="Verdana" w:hAnsi="Verdana" w:cs="Verdana"/>
          <w:sz w:val="20"/>
          <w:szCs w:val="20"/>
        </w:rPr>
      </w:pPr>
    </w:p>
    <w:p w14:paraId="61E85118" w14:textId="2355C75F" w:rsidR="008D0A93" w:rsidRDefault="00000000">
      <w:pPr>
        <w:widowControl/>
        <w:numPr>
          <w:ilvl w:val="0"/>
          <w:numId w:val="4"/>
        </w:numPr>
        <w:pBdr>
          <w:top w:val="nil"/>
          <w:left w:val="nil"/>
          <w:bottom w:val="nil"/>
          <w:right w:val="nil"/>
          <w:between w:val="nil"/>
        </w:pBdr>
        <w:spacing w:line="276" w:lineRule="auto"/>
        <w:ind w:left="1170" w:hanging="360"/>
        <w:jc w:val="both"/>
        <w:rPr>
          <w:rFonts w:ascii="Verdana" w:eastAsia="Verdana" w:hAnsi="Verdana" w:cs="Verdana"/>
          <w:color w:val="000000"/>
          <w:sz w:val="20"/>
          <w:szCs w:val="20"/>
        </w:rPr>
      </w:pPr>
      <w:r>
        <w:rPr>
          <w:rFonts w:ascii="Verdana" w:hAnsi="Verdana"/>
          <w:color w:val="000000"/>
          <w:sz w:val="20"/>
        </w:rPr>
        <w:t xml:space="preserve">Les </w:t>
      </w:r>
      <w:r>
        <w:rPr>
          <w:rFonts w:ascii="Verdana" w:hAnsi="Verdana"/>
          <w:b/>
          <w:bCs/>
          <w:color w:val="000000"/>
          <w:sz w:val="20"/>
        </w:rPr>
        <w:t>membres associé(e)s</w:t>
      </w:r>
      <w:r>
        <w:rPr>
          <w:rFonts w:ascii="Verdana" w:hAnsi="Verdana"/>
          <w:color w:val="000000"/>
          <w:sz w:val="20"/>
        </w:rPr>
        <w:t xml:space="preserve"> ACPS sont des personnes qui répondent aux exigences d’adhésion de l’ACPS, mais qui ne pratiquent pas actuellement et qui n'ont pas souscrit d'assurance responsabilité professionnelle lorsque leur adhésion a été approuvée pour des raisons de congé de maternité et/ou autres raisons personnelles</w:t>
      </w:r>
      <w:r w:rsidR="00972DCB">
        <w:rPr>
          <w:rFonts w:ascii="Verdana" w:hAnsi="Verdana"/>
          <w:color w:val="000000"/>
          <w:sz w:val="20"/>
        </w:rPr>
        <w:t xml:space="preserve">. </w:t>
      </w:r>
      <w:r>
        <w:rPr>
          <w:rFonts w:ascii="Verdana" w:hAnsi="Verdana"/>
          <w:sz w:val="20"/>
        </w:rPr>
        <w:t xml:space="preserve">Lorsqu’ils ou elles seront de retour en pratique et auront procédé à </w:t>
      </w:r>
      <w:r>
        <w:rPr>
          <w:rFonts w:ascii="Verdana" w:hAnsi="Verdana"/>
          <w:sz w:val="20"/>
        </w:rPr>
        <w:lastRenderedPageBreak/>
        <w:t xml:space="preserve">l’activation d’une assurance responsabilité professionnelle avec une couverture minimale de 2 000 000 $, </w:t>
      </w:r>
      <w:r w:rsidR="00200D06">
        <w:rPr>
          <w:rFonts w:ascii="Verdana" w:hAnsi="Verdana"/>
          <w:sz w:val="20"/>
        </w:rPr>
        <w:t xml:space="preserve">elles ou </w:t>
      </w:r>
      <w:r>
        <w:rPr>
          <w:rFonts w:ascii="Verdana" w:hAnsi="Verdana"/>
          <w:sz w:val="20"/>
        </w:rPr>
        <w:t>ils deviendront membres professionnel(le)s affilié(e)s</w:t>
      </w:r>
      <w:r w:rsidR="00972DCB">
        <w:rPr>
          <w:rFonts w:ascii="Verdana" w:hAnsi="Verdana"/>
          <w:sz w:val="20"/>
        </w:rPr>
        <w:t xml:space="preserve">. </w:t>
      </w:r>
      <w:r>
        <w:rPr>
          <w:rFonts w:ascii="Verdana" w:hAnsi="Verdana"/>
          <w:color w:val="000000"/>
          <w:sz w:val="20"/>
        </w:rPr>
        <w:t xml:space="preserve">Un(e) membre peut conserver son statut d’adhésion de type « associé » pour une durée maximale de 3 ans. Cette catégorie d’adhésion expirera à partir de janvier 2024, pour </w:t>
      </w:r>
      <w:r w:rsidR="00200D06">
        <w:rPr>
          <w:rFonts w:ascii="Verdana" w:hAnsi="Verdana"/>
          <w:color w:val="000000"/>
          <w:sz w:val="20"/>
        </w:rPr>
        <w:t>laisser place</w:t>
      </w:r>
      <w:r>
        <w:rPr>
          <w:rFonts w:ascii="Verdana" w:hAnsi="Verdana"/>
          <w:color w:val="000000"/>
          <w:sz w:val="20"/>
        </w:rPr>
        <w:t xml:space="preserve"> au Programme de certification conjoint AASP-ACPS (voir annexe A - Protocole d’entente).</w:t>
      </w:r>
    </w:p>
    <w:p w14:paraId="61E85119" w14:textId="77777777" w:rsidR="008D0A93" w:rsidRDefault="008D0A93">
      <w:pPr>
        <w:ind w:left="1170" w:hanging="360"/>
        <w:jc w:val="both"/>
        <w:rPr>
          <w:rFonts w:ascii="Verdana" w:eastAsia="Verdana" w:hAnsi="Verdana" w:cs="Verdana"/>
          <w:sz w:val="20"/>
          <w:szCs w:val="20"/>
        </w:rPr>
      </w:pPr>
    </w:p>
    <w:p w14:paraId="61E8511A" w14:textId="1C7CCF2E" w:rsidR="008D0A93" w:rsidRDefault="00000000">
      <w:pPr>
        <w:widowControl/>
        <w:numPr>
          <w:ilvl w:val="0"/>
          <w:numId w:val="4"/>
        </w:numPr>
        <w:pBdr>
          <w:top w:val="nil"/>
          <w:left w:val="nil"/>
          <w:bottom w:val="nil"/>
          <w:right w:val="nil"/>
          <w:between w:val="nil"/>
        </w:pBdr>
        <w:spacing w:line="276" w:lineRule="auto"/>
        <w:ind w:left="1170" w:hanging="360"/>
        <w:jc w:val="both"/>
        <w:rPr>
          <w:rFonts w:ascii="Verdana" w:eastAsia="Verdana" w:hAnsi="Verdana" w:cs="Verdana"/>
          <w:color w:val="000000"/>
          <w:sz w:val="20"/>
          <w:szCs w:val="20"/>
        </w:rPr>
      </w:pPr>
      <w:r>
        <w:rPr>
          <w:rFonts w:ascii="Verdana" w:hAnsi="Verdana"/>
          <w:color w:val="000000"/>
          <w:sz w:val="20"/>
        </w:rPr>
        <w:t xml:space="preserve">Les </w:t>
      </w:r>
      <w:r>
        <w:rPr>
          <w:rFonts w:ascii="Verdana" w:hAnsi="Verdana"/>
          <w:b/>
          <w:bCs/>
          <w:color w:val="000000"/>
          <w:sz w:val="20"/>
        </w:rPr>
        <w:t>membres retraité(e)s</w:t>
      </w:r>
      <w:r>
        <w:rPr>
          <w:rFonts w:ascii="Verdana" w:hAnsi="Verdana"/>
          <w:color w:val="000000"/>
          <w:sz w:val="20"/>
        </w:rPr>
        <w:t xml:space="preserve"> sont des personnes qui ont été membres professionnel(le)s affilié(e)s actif</w:t>
      </w:r>
      <w:r w:rsidR="00200D06">
        <w:rPr>
          <w:rFonts w:ascii="Verdana" w:hAnsi="Verdana"/>
          <w:color w:val="000000"/>
          <w:sz w:val="20"/>
        </w:rPr>
        <w:t>(-</w:t>
      </w:r>
      <w:proofErr w:type="gramStart"/>
      <w:r w:rsidR="00200D06">
        <w:rPr>
          <w:rFonts w:ascii="Verdana" w:hAnsi="Verdana"/>
          <w:color w:val="000000"/>
          <w:sz w:val="20"/>
        </w:rPr>
        <w:t>ive)</w:t>
      </w:r>
      <w:r>
        <w:rPr>
          <w:rFonts w:ascii="Verdana" w:hAnsi="Verdana"/>
          <w:color w:val="000000"/>
          <w:sz w:val="20"/>
        </w:rPr>
        <w:t>s</w:t>
      </w:r>
      <w:proofErr w:type="gramEnd"/>
      <w:r>
        <w:rPr>
          <w:rFonts w:ascii="Verdana" w:hAnsi="Verdana"/>
          <w:color w:val="000000"/>
          <w:sz w:val="20"/>
        </w:rPr>
        <w:t xml:space="preserve"> au sein de l'ACPS pendant au moins 5 années consécutives et qui se sont retiré(e)s de la profession. Ces membres sont </w:t>
      </w:r>
      <w:proofErr w:type="gramStart"/>
      <w:r>
        <w:rPr>
          <w:rFonts w:ascii="Verdana" w:hAnsi="Verdana"/>
          <w:color w:val="000000"/>
          <w:sz w:val="20"/>
        </w:rPr>
        <w:t>reconnu</w:t>
      </w:r>
      <w:proofErr w:type="gramEnd"/>
      <w:r>
        <w:rPr>
          <w:rFonts w:ascii="Verdana" w:hAnsi="Verdana"/>
          <w:color w:val="000000"/>
          <w:sz w:val="20"/>
        </w:rPr>
        <w:t xml:space="preserve">(e)s par l’ajout de leur nom à la liste des membres retraité(e)s sur le site Web de l'ACPS. Elles ou ils ne sont pas </w:t>
      </w:r>
      <w:proofErr w:type="gramStart"/>
      <w:r>
        <w:rPr>
          <w:rFonts w:ascii="Verdana" w:hAnsi="Verdana"/>
          <w:color w:val="000000"/>
          <w:sz w:val="20"/>
        </w:rPr>
        <w:t>tenu</w:t>
      </w:r>
      <w:proofErr w:type="gramEnd"/>
      <w:r>
        <w:rPr>
          <w:rFonts w:ascii="Verdana" w:hAnsi="Verdana"/>
          <w:color w:val="000000"/>
          <w:sz w:val="20"/>
        </w:rPr>
        <w:t xml:space="preserve">(e)s de payer une cotisation annuelle ni de souscrire à une assurance responsabilité civile professionnelle, </w:t>
      </w:r>
      <w:r w:rsidR="00651A4D">
        <w:rPr>
          <w:rFonts w:ascii="Verdana" w:hAnsi="Verdana"/>
          <w:color w:val="000000"/>
          <w:sz w:val="20"/>
        </w:rPr>
        <w:t>mais sont</w:t>
      </w:r>
      <w:r>
        <w:rPr>
          <w:rFonts w:ascii="Verdana" w:hAnsi="Verdana"/>
          <w:color w:val="000000"/>
          <w:sz w:val="20"/>
        </w:rPr>
        <w:t xml:space="preserve"> encouragé(e)s à souscrire une assurance responsabilité civile professionnelle d'un montant minimum de 2 000 000 $ jusqu'à 5 ans après leur départ à la retraite. Ils peuvent rester indéfiniment sur la liste des membres retraité(e)s.</w:t>
      </w:r>
    </w:p>
    <w:p w14:paraId="61E8511B" w14:textId="77777777" w:rsidR="008D0A93" w:rsidRDefault="008D0A93">
      <w:pPr>
        <w:ind w:left="1170" w:hanging="360"/>
        <w:jc w:val="both"/>
        <w:rPr>
          <w:rFonts w:ascii="Verdana" w:eastAsia="Verdana" w:hAnsi="Verdana" w:cs="Verdana"/>
          <w:sz w:val="20"/>
          <w:szCs w:val="20"/>
        </w:rPr>
      </w:pPr>
    </w:p>
    <w:p w14:paraId="61E8511C" w14:textId="55F04B69" w:rsidR="008D0A93" w:rsidRDefault="00000000">
      <w:pPr>
        <w:widowControl/>
        <w:numPr>
          <w:ilvl w:val="0"/>
          <w:numId w:val="4"/>
        </w:numPr>
        <w:pBdr>
          <w:top w:val="nil"/>
          <w:left w:val="nil"/>
          <w:bottom w:val="nil"/>
          <w:right w:val="nil"/>
          <w:between w:val="nil"/>
        </w:pBdr>
        <w:spacing w:line="276" w:lineRule="auto"/>
        <w:ind w:left="1170" w:hanging="360"/>
        <w:jc w:val="both"/>
        <w:rPr>
          <w:rFonts w:ascii="Verdana" w:eastAsia="Verdana" w:hAnsi="Verdana" w:cs="Verdana"/>
          <w:color w:val="000000"/>
          <w:sz w:val="20"/>
          <w:szCs w:val="20"/>
        </w:rPr>
      </w:pPr>
      <w:r>
        <w:rPr>
          <w:rFonts w:ascii="Verdana" w:hAnsi="Verdana"/>
          <w:color w:val="000000"/>
          <w:sz w:val="20"/>
        </w:rPr>
        <w:t xml:space="preserve">Les </w:t>
      </w:r>
      <w:r>
        <w:rPr>
          <w:rFonts w:ascii="Verdana" w:hAnsi="Verdana"/>
          <w:b/>
          <w:bCs/>
          <w:color w:val="000000"/>
          <w:sz w:val="20"/>
        </w:rPr>
        <w:t>membres universitaires</w:t>
      </w:r>
      <w:r>
        <w:rPr>
          <w:rFonts w:ascii="Verdana" w:hAnsi="Verdana"/>
          <w:color w:val="000000"/>
          <w:sz w:val="20"/>
        </w:rPr>
        <w:t xml:space="preserve"> sont des personnes titulaires d'une maîtrise ou d'un doctorat délivré par un établissement d’enseignement supérieur accrédité et travaillant en tant que professeur(e)s et/ou chercheur(-</w:t>
      </w:r>
      <w:proofErr w:type="spellStart"/>
      <w:proofErr w:type="gramStart"/>
      <w:r>
        <w:rPr>
          <w:rFonts w:ascii="Verdana" w:hAnsi="Verdana"/>
          <w:color w:val="000000"/>
          <w:sz w:val="20"/>
        </w:rPr>
        <w:t>euse</w:t>
      </w:r>
      <w:proofErr w:type="spellEnd"/>
      <w:r>
        <w:rPr>
          <w:rFonts w:ascii="Verdana" w:hAnsi="Verdana"/>
          <w:color w:val="000000"/>
          <w:sz w:val="20"/>
        </w:rPr>
        <w:t>)s</w:t>
      </w:r>
      <w:proofErr w:type="gramEnd"/>
      <w:r>
        <w:rPr>
          <w:rFonts w:ascii="Verdana" w:hAnsi="Verdana"/>
          <w:color w:val="000000"/>
          <w:sz w:val="20"/>
        </w:rPr>
        <w:t xml:space="preserve"> dans un domaine lié à la psychologie du sport (p. ex. sciences sportives et de l'exercice, kinésiologie,  psychologie, counselling). Ils ou elles ne sont pas membres professionnel(le)s affilié(e)s, associé(e)s, stagiaires</w:t>
      </w:r>
      <w:r w:rsidR="008E39DB">
        <w:rPr>
          <w:rFonts w:ascii="Verdana" w:hAnsi="Verdana"/>
          <w:color w:val="000000"/>
          <w:sz w:val="20"/>
        </w:rPr>
        <w:t>,</w:t>
      </w:r>
      <w:r>
        <w:rPr>
          <w:rFonts w:ascii="Verdana" w:hAnsi="Verdana"/>
          <w:color w:val="000000"/>
          <w:sz w:val="20"/>
        </w:rPr>
        <w:t xml:space="preserve"> ni retraité(e)s. Ils ou elles versent leur cotisation annuelle, mais ne sont pas tenu(e)s de souscrire à une assurance responsabilité </w:t>
      </w:r>
      <w:r w:rsidR="00651A4D">
        <w:rPr>
          <w:rFonts w:ascii="Verdana" w:hAnsi="Verdana"/>
          <w:color w:val="000000"/>
          <w:sz w:val="20"/>
        </w:rPr>
        <w:t>civile, car</w:t>
      </w:r>
      <w:r>
        <w:rPr>
          <w:rFonts w:ascii="Verdana" w:hAnsi="Verdana"/>
          <w:color w:val="000000"/>
          <w:sz w:val="20"/>
        </w:rPr>
        <w:t xml:space="preserve"> elles ou ils ne pratiquent pas en dehors de leurs responsabilités académiques. Pour cette catégorie d’adhésion, les candidat(e)s doivent soumettre le formulaire de demande d'affiliation pour les universitaires de l'ACPS (voir annexe J). </w:t>
      </w:r>
    </w:p>
    <w:p w14:paraId="61E8511D" w14:textId="77777777" w:rsidR="008D0A93" w:rsidRDefault="008D0A93">
      <w:pPr>
        <w:ind w:left="1170" w:hanging="360"/>
        <w:jc w:val="both"/>
        <w:rPr>
          <w:rFonts w:ascii="Verdana" w:eastAsia="Verdana" w:hAnsi="Verdana" w:cs="Verdana"/>
          <w:sz w:val="20"/>
          <w:szCs w:val="20"/>
        </w:rPr>
      </w:pPr>
    </w:p>
    <w:p w14:paraId="61E8511E" w14:textId="0067CCC7" w:rsidR="008D0A93" w:rsidRDefault="00000000">
      <w:pPr>
        <w:ind w:left="810"/>
        <w:jc w:val="both"/>
        <w:rPr>
          <w:rFonts w:ascii="Verdana" w:eastAsia="Verdana" w:hAnsi="Verdana" w:cs="Verdana"/>
          <w:sz w:val="20"/>
          <w:szCs w:val="20"/>
        </w:rPr>
      </w:pPr>
      <w:r>
        <w:rPr>
          <w:rFonts w:ascii="Verdana" w:hAnsi="Verdana"/>
          <w:sz w:val="20"/>
        </w:rPr>
        <w:t xml:space="preserve">Le CA peut accorder </w:t>
      </w:r>
      <w:r w:rsidR="006B0F88">
        <w:rPr>
          <w:rFonts w:ascii="Verdana" w:hAnsi="Verdana"/>
          <w:sz w:val="20"/>
        </w:rPr>
        <w:t>ces privilèges</w:t>
      </w:r>
      <w:r>
        <w:rPr>
          <w:rFonts w:ascii="Verdana" w:hAnsi="Verdana"/>
          <w:sz w:val="20"/>
        </w:rPr>
        <w:t xml:space="preserve"> à toute autre catégorie d’adhésion qu'il peut créer et est en droit de fixer les cotisations ou les frais d'adhésion pour chacune des catégories de membres ainsi créées.</w:t>
      </w:r>
    </w:p>
    <w:p w14:paraId="61E8511F" w14:textId="77777777" w:rsidR="008D0A93" w:rsidRDefault="008D0A93">
      <w:pPr>
        <w:jc w:val="both"/>
        <w:rPr>
          <w:rFonts w:ascii="Verdana" w:eastAsia="Verdana" w:hAnsi="Verdana" w:cs="Verdana"/>
          <w:sz w:val="20"/>
          <w:szCs w:val="20"/>
        </w:rPr>
      </w:pPr>
    </w:p>
    <w:p w14:paraId="61E85120" w14:textId="77777777" w:rsidR="008D0A93" w:rsidRDefault="00000000">
      <w:pPr>
        <w:pStyle w:val="Titre2"/>
        <w:ind w:left="1134" w:hanging="1134"/>
      </w:pPr>
      <w:bookmarkStart w:id="18" w:name="_Toc136596830"/>
      <w:r>
        <w:t>4.02</w:t>
      </w:r>
      <w:r>
        <w:tab/>
        <w:t>Frais d’adhésion</w:t>
      </w:r>
      <w:bookmarkEnd w:id="18"/>
    </w:p>
    <w:p w14:paraId="61E85121" w14:textId="77777777" w:rsidR="008D0A93" w:rsidRDefault="008D0A93">
      <w:pPr>
        <w:ind w:left="1134"/>
        <w:jc w:val="both"/>
        <w:rPr>
          <w:rFonts w:ascii="Verdana" w:eastAsia="Verdana" w:hAnsi="Verdana" w:cs="Verdana"/>
          <w:sz w:val="20"/>
          <w:szCs w:val="20"/>
        </w:rPr>
      </w:pPr>
    </w:p>
    <w:p w14:paraId="61E85122" w14:textId="66FD4901" w:rsidR="008D0A93" w:rsidRDefault="00000000">
      <w:pPr>
        <w:ind w:left="1134"/>
        <w:jc w:val="both"/>
        <w:rPr>
          <w:rFonts w:ascii="Verdana" w:eastAsia="Verdana" w:hAnsi="Verdana" w:cs="Verdana"/>
          <w:sz w:val="20"/>
          <w:szCs w:val="20"/>
        </w:rPr>
      </w:pPr>
      <w:r>
        <w:rPr>
          <w:rFonts w:ascii="Verdana" w:hAnsi="Verdana"/>
          <w:sz w:val="20"/>
        </w:rPr>
        <w:t xml:space="preserve">Toute personne souhaitant devenir membre professionnel(le) affilié(e) ou membre associé(e) doit verser </w:t>
      </w:r>
      <w:r w:rsidR="00FD6BCF">
        <w:rPr>
          <w:rFonts w:ascii="Verdana" w:hAnsi="Verdana"/>
          <w:sz w:val="20"/>
        </w:rPr>
        <w:t>des</w:t>
      </w:r>
      <w:r>
        <w:rPr>
          <w:rFonts w:ascii="Verdana" w:hAnsi="Verdana"/>
          <w:sz w:val="20"/>
        </w:rPr>
        <w:t xml:space="preserve"> frais de demande d’adhésion de 30 $. Les cotisations annuelles pour les cinq catégories d’adhésion sont les suivantes (à l'exception des membres retraité(e)s) :</w:t>
      </w:r>
    </w:p>
    <w:p w14:paraId="61E85123" w14:textId="77777777" w:rsidR="008D0A93" w:rsidRDefault="00000000">
      <w:pPr>
        <w:numPr>
          <w:ilvl w:val="0"/>
          <w:numId w:val="9"/>
        </w:numPr>
        <w:ind w:left="1560"/>
        <w:jc w:val="both"/>
        <w:rPr>
          <w:rFonts w:ascii="Verdana" w:eastAsia="Verdana" w:hAnsi="Verdana" w:cs="Verdana"/>
          <w:sz w:val="20"/>
          <w:szCs w:val="20"/>
        </w:rPr>
      </w:pPr>
      <w:r>
        <w:rPr>
          <w:rFonts w:ascii="Verdana" w:hAnsi="Verdana"/>
          <w:sz w:val="20"/>
        </w:rPr>
        <w:t>Membre professionnel(le) affilié(e) - 95 $ par année</w:t>
      </w:r>
    </w:p>
    <w:p w14:paraId="61E85124" w14:textId="77777777" w:rsidR="008D0A93" w:rsidRDefault="00000000">
      <w:pPr>
        <w:numPr>
          <w:ilvl w:val="0"/>
          <w:numId w:val="9"/>
        </w:numPr>
        <w:ind w:left="1560"/>
        <w:jc w:val="both"/>
        <w:rPr>
          <w:rFonts w:ascii="Verdana" w:eastAsia="Verdana" w:hAnsi="Verdana" w:cs="Verdana"/>
          <w:sz w:val="20"/>
          <w:szCs w:val="20"/>
        </w:rPr>
      </w:pPr>
      <w:r>
        <w:rPr>
          <w:rFonts w:ascii="Verdana" w:hAnsi="Verdana"/>
          <w:sz w:val="20"/>
        </w:rPr>
        <w:t>Membre stagiaire - 50 $ par année</w:t>
      </w:r>
    </w:p>
    <w:p w14:paraId="61E85125" w14:textId="77777777" w:rsidR="008D0A93" w:rsidRDefault="00000000">
      <w:pPr>
        <w:numPr>
          <w:ilvl w:val="0"/>
          <w:numId w:val="9"/>
        </w:numPr>
        <w:ind w:left="1560"/>
        <w:jc w:val="both"/>
        <w:rPr>
          <w:rFonts w:ascii="Verdana" w:eastAsia="Verdana" w:hAnsi="Verdana" w:cs="Verdana"/>
          <w:sz w:val="20"/>
          <w:szCs w:val="20"/>
        </w:rPr>
      </w:pPr>
      <w:r>
        <w:rPr>
          <w:rFonts w:ascii="Verdana" w:hAnsi="Verdana"/>
          <w:sz w:val="20"/>
        </w:rPr>
        <w:t>Membre apprenti(e) - 50 $ par année</w:t>
      </w:r>
    </w:p>
    <w:p w14:paraId="61E85126" w14:textId="77777777" w:rsidR="008D0A93" w:rsidRDefault="00000000">
      <w:pPr>
        <w:numPr>
          <w:ilvl w:val="0"/>
          <w:numId w:val="9"/>
        </w:numPr>
        <w:ind w:left="1560"/>
        <w:jc w:val="both"/>
        <w:rPr>
          <w:rFonts w:ascii="Verdana" w:eastAsia="Verdana" w:hAnsi="Verdana" w:cs="Verdana"/>
          <w:sz w:val="20"/>
          <w:szCs w:val="20"/>
        </w:rPr>
      </w:pPr>
      <w:r>
        <w:rPr>
          <w:rFonts w:ascii="Verdana" w:hAnsi="Verdana"/>
          <w:sz w:val="20"/>
        </w:rPr>
        <w:t>Membre associé(e) - 95 $ par année</w:t>
      </w:r>
    </w:p>
    <w:p w14:paraId="61E85127" w14:textId="77777777" w:rsidR="008D0A93" w:rsidRDefault="00000000">
      <w:pPr>
        <w:numPr>
          <w:ilvl w:val="0"/>
          <w:numId w:val="9"/>
        </w:numPr>
        <w:ind w:left="1560"/>
        <w:jc w:val="both"/>
        <w:rPr>
          <w:rFonts w:ascii="Verdana" w:eastAsia="Verdana" w:hAnsi="Verdana" w:cs="Verdana"/>
          <w:sz w:val="20"/>
          <w:szCs w:val="20"/>
        </w:rPr>
      </w:pPr>
      <w:r>
        <w:rPr>
          <w:rFonts w:ascii="Verdana" w:hAnsi="Verdana"/>
          <w:sz w:val="20"/>
        </w:rPr>
        <w:t>Membre universitaire - 60 $ par année</w:t>
      </w:r>
    </w:p>
    <w:p w14:paraId="61E85128" w14:textId="77777777" w:rsidR="008D0A93" w:rsidRDefault="008D0A93">
      <w:pPr>
        <w:jc w:val="both"/>
        <w:rPr>
          <w:rFonts w:ascii="Verdana" w:eastAsia="Verdana" w:hAnsi="Verdana" w:cs="Verdana"/>
          <w:sz w:val="20"/>
          <w:szCs w:val="20"/>
          <w:u w:val="single"/>
        </w:rPr>
      </w:pPr>
    </w:p>
    <w:p w14:paraId="61E85129" w14:textId="77777777" w:rsidR="008D0A93" w:rsidRDefault="00000000">
      <w:pPr>
        <w:pStyle w:val="Titre2"/>
        <w:ind w:left="1134" w:hanging="1134"/>
      </w:pPr>
      <w:bookmarkStart w:id="19" w:name="_Toc136596831"/>
      <w:r>
        <w:t>4.03</w:t>
      </w:r>
      <w:r>
        <w:tab/>
        <w:t>Paiement des cotisations annuelles</w:t>
      </w:r>
      <w:bookmarkEnd w:id="19"/>
    </w:p>
    <w:p w14:paraId="61E8512A" w14:textId="77777777" w:rsidR="008D0A93" w:rsidRDefault="008D0A93">
      <w:pPr>
        <w:ind w:left="1134"/>
        <w:jc w:val="both"/>
        <w:rPr>
          <w:rFonts w:ascii="Verdana" w:eastAsia="Verdana" w:hAnsi="Verdana" w:cs="Verdana"/>
          <w:sz w:val="20"/>
          <w:szCs w:val="20"/>
        </w:rPr>
      </w:pPr>
    </w:p>
    <w:p w14:paraId="61E8512B" w14:textId="5B4C100D" w:rsidR="008D0A93" w:rsidRDefault="00000000">
      <w:pPr>
        <w:ind w:left="1134"/>
        <w:jc w:val="both"/>
        <w:rPr>
          <w:rFonts w:ascii="Verdana" w:eastAsia="Verdana" w:hAnsi="Verdana" w:cs="Verdana"/>
          <w:sz w:val="20"/>
          <w:szCs w:val="20"/>
        </w:rPr>
      </w:pPr>
      <w:r>
        <w:rPr>
          <w:rFonts w:ascii="Verdana" w:hAnsi="Verdana"/>
          <w:sz w:val="20"/>
        </w:rPr>
        <w:t xml:space="preserve">Pour conserver leur statut de membre en règle, les membres doivent payer leur cotisation dans un délai d'un mois à compter de la date d'encaissement prévue. À défaut de verser leur cotisation dans le délai requis, les membres recevront un avis de retard et devront payer des frais de retard de 25 $ en plus de leur cotisation </w:t>
      </w:r>
      <w:r>
        <w:rPr>
          <w:rFonts w:ascii="Verdana" w:hAnsi="Verdana"/>
          <w:sz w:val="20"/>
        </w:rPr>
        <w:lastRenderedPageBreak/>
        <w:t>annuelle dans les 30 jours suivant la réception de cet avis. À défaut de verser leur cotisation dans le délai requis</w:t>
      </w:r>
      <w:r w:rsidR="00CA638F">
        <w:rPr>
          <w:rFonts w:ascii="Verdana" w:hAnsi="Verdana"/>
          <w:sz w:val="20"/>
        </w:rPr>
        <w:t xml:space="preserve"> à nouveau</w:t>
      </w:r>
      <w:r>
        <w:rPr>
          <w:rFonts w:ascii="Verdana" w:hAnsi="Verdana"/>
          <w:sz w:val="20"/>
        </w:rPr>
        <w:t xml:space="preserve">, les membres recevront un deuxième avis de retard et devront payer des frais de retard de 50 $ en plus de leur cotisation annuelle dans les 30 jours suivant la réception de cet avis. S'ils ne paient pas les frais stipulés dans ce délai, les membres seront </w:t>
      </w:r>
      <w:proofErr w:type="gramStart"/>
      <w:r>
        <w:rPr>
          <w:rFonts w:ascii="Verdana" w:hAnsi="Verdana"/>
          <w:sz w:val="20"/>
        </w:rPr>
        <w:t>informé</w:t>
      </w:r>
      <w:proofErr w:type="gramEnd"/>
      <w:r>
        <w:rPr>
          <w:rFonts w:ascii="Verdana" w:hAnsi="Verdana"/>
          <w:sz w:val="20"/>
        </w:rPr>
        <w:t>(e)s que leur adhésion a été révoquée et un avis sera acheminé à l'assureur(e) de l'ACPS concernant cette personne. Lorsque l’adhésion d’un(e) membre a été révoquée, le comité de révision établira les exigences requises pour réintégrer un(e) ancien(ne) membre</w:t>
      </w:r>
      <w:r w:rsidR="00972DCB">
        <w:rPr>
          <w:rFonts w:ascii="Verdana" w:hAnsi="Verdana"/>
          <w:sz w:val="20"/>
        </w:rPr>
        <w:t xml:space="preserve">. </w:t>
      </w:r>
      <w:r>
        <w:rPr>
          <w:rFonts w:ascii="Verdana" w:hAnsi="Verdana"/>
          <w:sz w:val="20"/>
        </w:rPr>
        <w:t>Ce type de décision est pris au cas par cas.</w:t>
      </w:r>
    </w:p>
    <w:p w14:paraId="61E8512C" w14:textId="77777777" w:rsidR="008D0A93" w:rsidRDefault="008D0A93">
      <w:pPr>
        <w:ind w:left="1440"/>
        <w:jc w:val="both"/>
        <w:rPr>
          <w:rFonts w:ascii="Verdana" w:eastAsia="Verdana" w:hAnsi="Verdana" w:cs="Verdana"/>
          <w:sz w:val="20"/>
          <w:szCs w:val="20"/>
          <w:u w:val="single"/>
        </w:rPr>
      </w:pPr>
    </w:p>
    <w:p w14:paraId="61E8512E" w14:textId="77777777" w:rsidR="008D0A93" w:rsidRDefault="00000000">
      <w:pPr>
        <w:pStyle w:val="Titre2"/>
        <w:ind w:left="1134" w:hanging="1134"/>
      </w:pPr>
      <w:bookmarkStart w:id="20" w:name="_Toc136596832"/>
      <w:r>
        <w:t>4.04</w:t>
      </w:r>
      <w:r>
        <w:tab/>
        <w:t>Retrait d’adhésion</w:t>
      </w:r>
      <w:bookmarkEnd w:id="20"/>
    </w:p>
    <w:p w14:paraId="61E8512F" w14:textId="77777777" w:rsidR="008D0A93" w:rsidRDefault="008D0A93">
      <w:pPr>
        <w:ind w:left="1134"/>
        <w:jc w:val="both"/>
        <w:rPr>
          <w:rFonts w:ascii="Verdana" w:eastAsia="Verdana" w:hAnsi="Verdana" w:cs="Verdana"/>
          <w:sz w:val="20"/>
          <w:szCs w:val="20"/>
        </w:rPr>
      </w:pPr>
    </w:p>
    <w:p w14:paraId="61E85130" w14:textId="2C2920DC" w:rsidR="008D0A93" w:rsidRDefault="00000000">
      <w:pPr>
        <w:ind w:left="1134"/>
        <w:jc w:val="both"/>
        <w:rPr>
          <w:rFonts w:ascii="Verdana" w:eastAsia="Verdana" w:hAnsi="Verdana" w:cs="Verdana"/>
          <w:sz w:val="20"/>
          <w:szCs w:val="20"/>
          <w:u w:val="single"/>
        </w:rPr>
      </w:pPr>
      <w:r>
        <w:rPr>
          <w:rFonts w:ascii="Verdana" w:hAnsi="Verdana"/>
          <w:sz w:val="20"/>
        </w:rPr>
        <w:t xml:space="preserve">Tout(e) membre désirant mettre fin </w:t>
      </w:r>
      <w:r w:rsidR="00BA0944">
        <w:rPr>
          <w:rFonts w:ascii="Verdana" w:hAnsi="Verdana"/>
          <w:sz w:val="20"/>
        </w:rPr>
        <w:t>à son</w:t>
      </w:r>
      <w:r>
        <w:rPr>
          <w:rFonts w:ascii="Verdana" w:hAnsi="Verdana"/>
          <w:sz w:val="20"/>
        </w:rPr>
        <w:t xml:space="preserve"> adhésion peut le faire en adressant un avis écrit à la présidence du comité d’affiliation, des finances et des assurances ou en ne versant </w:t>
      </w:r>
      <w:r>
        <w:rPr>
          <w:rFonts w:ascii="Verdana" w:hAnsi="Verdana"/>
          <w:sz w:val="20"/>
          <w:u w:val="single"/>
        </w:rPr>
        <w:t>pas</w:t>
      </w:r>
      <w:r>
        <w:rPr>
          <w:rFonts w:ascii="Verdana" w:hAnsi="Verdana"/>
          <w:sz w:val="20"/>
        </w:rPr>
        <w:t xml:space="preserve"> de cotisation pour l'année suivante. Tout(e) membre désirant interrompre son adhésion en cours d'année fiscale ne sera </w:t>
      </w:r>
      <w:r>
        <w:rPr>
          <w:rFonts w:ascii="Verdana" w:hAnsi="Verdana"/>
          <w:sz w:val="20"/>
          <w:u w:val="single"/>
        </w:rPr>
        <w:t>pas</w:t>
      </w:r>
      <w:r>
        <w:rPr>
          <w:rFonts w:ascii="Verdana" w:hAnsi="Verdana"/>
          <w:sz w:val="20"/>
        </w:rPr>
        <w:t xml:space="preserve"> éligible à un rembours</w:t>
      </w:r>
      <w:r w:rsidR="00BA0944">
        <w:rPr>
          <w:rFonts w:ascii="Verdana" w:hAnsi="Verdana"/>
          <w:sz w:val="20"/>
        </w:rPr>
        <w:t>ement</w:t>
      </w:r>
      <w:r>
        <w:rPr>
          <w:rFonts w:ascii="Verdana" w:hAnsi="Verdana"/>
          <w:sz w:val="20"/>
        </w:rPr>
        <w:t xml:space="preserve"> des frais d'adhésion. </w:t>
      </w:r>
    </w:p>
    <w:p w14:paraId="61E85131" w14:textId="77777777" w:rsidR="008D0A93" w:rsidRDefault="008D0A93">
      <w:pPr>
        <w:jc w:val="both"/>
        <w:rPr>
          <w:rFonts w:ascii="Verdana" w:eastAsia="Verdana" w:hAnsi="Verdana" w:cs="Verdana"/>
          <w:sz w:val="20"/>
          <w:szCs w:val="20"/>
          <w:u w:val="single"/>
        </w:rPr>
      </w:pPr>
    </w:p>
    <w:p w14:paraId="61E85132" w14:textId="77777777" w:rsidR="008D0A93" w:rsidRDefault="00000000">
      <w:pPr>
        <w:pStyle w:val="Titre2"/>
        <w:ind w:left="1134" w:hanging="1134"/>
        <w:rPr>
          <w:color w:val="FF0000"/>
        </w:rPr>
      </w:pPr>
      <w:bookmarkStart w:id="21" w:name="_Toc136596833"/>
      <w:r>
        <w:t>4.05</w:t>
      </w:r>
      <w:r>
        <w:tab/>
        <w:t>Révocation d’une adhésion</w:t>
      </w:r>
      <w:bookmarkEnd w:id="21"/>
    </w:p>
    <w:p w14:paraId="61E85133" w14:textId="77777777" w:rsidR="008D0A93" w:rsidRDefault="008D0A93">
      <w:pPr>
        <w:ind w:left="1134"/>
        <w:jc w:val="both"/>
        <w:rPr>
          <w:rFonts w:ascii="Verdana" w:eastAsia="Verdana" w:hAnsi="Verdana" w:cs="Verdana"/>
          <w:sz w:val="20"/>
          <w:szCs w:val="20"/>
        </w:rPr>
      </w:pPr>
    </w:p>
    <w:p w14:paraId="61E85134" w14:textId="77777777" w:rsidR="008D0A93" w:rsidRDefault="00000000">
      <w:pPr>
        <w:ind w:left="1134"/>
        <w:jc w:val="both"/>
        <w:rPr>
          <w:rFonts w:ascii="Verdana" w:eastAsia="Verdana" w:hAnsi="Verdana" w:cs="Verdana"/>
          <w:sz w:val="20"/>
          <w:szCs w:val="20"/>
        </w:rPr>
      </w:pPr>
      <w:r>
        <w:rPr>
          <w:rFonts w:ascii="Verdana" w:hAnsi="Verdana"/>
          <w:sz w:val="20"/>
        </w:rPr>
        <w:t>Tout(e) membre en règle peut être expulsé(e) de l'ACPS pour toute raison que l’ACPS juge raisonnable et à la suite de l’adoption d’une résolution du conseil d'administration, qui inclut la présidence. La procédure est la suivante :</w:t>
      </w:r>
    </w:p>
    <w:p w14:paraId="61E85135" w14:textId="77777777" w:rsidR="008D0A93" w:rsidRDefault="00000000">
      <w:pPr>
        <w:ind w:left="1134"/>
        <w:jc w:val="both"/>
        <w:rPr>
          <w:rFonts w:ascii="Verdana" w:eastAsia="Verdana" w:hAnsi="Verdana" w:cs="Verdana"/>
          <w:sz w:val="20"/>
          <w:szCs w:val="20"/>
        </w:rPr>
      </w:pPr>
      <w:r>
        <w:rPr>
          <w:rFonts w:ascii="Verdana" w:hAnsi="Verdana"/>
          <w:sz w:val="20"/>
        </w:rPr>
        <w:t xml:space="preserve"> </w:t>
      </w:r>
    </w:p>
    <w:p w14:paraId="61E85136" w14:textId="1BCD1353" w:rsidR="008D0A93" w:rsidRDefault="00000000">
      <w:pPr>
        <w:numPr>
          <w:ilvl w:val="0"/>
          <w:numId w:val="10"/>
        </w:numPr>
        <w:ind w:left="1560"/>
        <w:jc w:val="both"/>
        <w:rPr>
          <w:rFonts w:ascii="Verdana" w:eastAsia="Verdana" w:hAnsi="Verdana" w:cs="Verdana"/>
          <w:sz w:val="20"/>
          <w:szCs w:val="20"/>
        </w:rPr>
      </w:pPr>
      <w:r>
        <w:rPr>
          <w:rFonts w:ascii="Verdana" w:hAnsi="Verdana"/>
          <w:sz w:val="20"/>
        </w:rPr>
        <w:t>Report d’incident à l'attention du CA</w:t>
      </w:r>
      <w:r w:rsidR="00972DCB">
        <w:rPr>
          <w:rFonts w:ascii="Verdana" w:hAnsi="Verdana"/>
          <w:sz w:val="20"/>
        </w:rPr>
        <w:t xml:space="preserve">. </w:t>
      </w:r>
      <w:r>
        <w:rPr>
          <w:rFonts w:ascii="Verdana" w:hAnsi="Verdana"/>
          <w:sz w:val="20"/>
        </w:rPr>
        <w:t>Examen par la présidence et la coprésidence qui établiront les prochaines étapes</w:t>
      </w:r>
      <w:r w:rsidR="00972DCB">
        <w:rPr>
          <w:rFonts w:ascii="Verdana" w:hAnsi="Verdana"/>
          <w:sz w:val="20"/>
        </w:rPr>
        <w:t xml:space="preserve">. </w:t>
      </w:r>
      <w:r>
        <w:rPr>
          <w:rFonts w:ascii="Verdana" w:hAnsi="Verdana"/>
          <w:sz w:val="20"/>
        </w:rPr>
        <w:t>La présidence</w:t>
      </w:r>
      <w:r w:rsidR="00CF1A35">
        <w:rPr>
          <w:rFonts w:ascii="Verdana" w:hAnsi="Verdana"/>
          <w:sz w:val="20"/>
        </w:rPr>
        <w:t xml:space="preserve"> et la </w:t>
      </w:r>
      <w:r>
        <w:rPr>
          <w:rFonts w:ascii="Verdana" w:hAnsi="Verdana"/>
          <w:sz w:val="20"/>
        </w:rPr>
        <w:t xml:space="preserve">coprésidence recueillent de plus amples renseignements sur la situation et avisent </w:t>
      </w:r>
      <w:proofErr w:type="spellStart"/>
      <w:r>
        <w:rPr>
          <w:rFonts w:ascii="Verdana" w:hAnsi="Verdana"/>
          <w:sz w:val="20"/>
        </w:rPr>
        <w:t>la</w:t>
      </w:r>
      <w:proofErr w:type="spellEnd"/>
      <w:r>
        <w:rPr>
          <w:rFonts w:ascii="Verdana" w:hAnsi="Verdana"/>
          <w:sz w:val="20"/>
        </w:rPr>
        <w:t xml:space="preserve"> ou le membre en question de la situation et de la procédure à suivre. Ils présentent ensuite </w:t>
      </w:r>
      <w:r w:rsidR="004E1326">
        <w:rPr>
          <w:rFonts w:ascii="Verdana" w:hAnsi="Verdana"/>
          <w:sz w:val="20"/>
        </w:rPr>
        <w:t xml:space="preserve">au comité des normes professionnelles </w:t>
      </w:r>
      <w:r>
        <w:rPr>
          <w:rFonts w:ascii="Verdana" w:hAnsi="Verdana"/>
          <w:sz w:val="20"/>
        </w:rPr>
        <w:t>un sommaire de l’incident avec les informations qui s’y rattachent</w:t>
      </w:r>
      <w:r w:rsidR="004E1326">
        <w:rPr>
          <w:rFonts w:ascii="Verdana" w:hAnsi="Verdana"/>
          <w:sz w:val="20"/>
        </w:rPr>
        <w:t>.</w:t>
      </w:r>
      <w:r>
        <w:rPr>
          <w:rFonts w:ascii="Verdana" w:hAnsi="Verdana"/>
          <w:sz w:val="20"/>
        </w:rPr>
        <w:t xml:space="preserve"> Après avoir reçu les recommandations du comité des normes professionnelles, la présidence</w:t>
      </w:r>
      <w:r w:rsidR="001C2742">
        <w:rPr>
          <w:rFonts w:ascii="Verdana" w:hAnsi="Verdana"/>
          <w:sz w:val="20"/>
        </w:rPr>
        <w:t xml:space="preserve"> et la </w:t>
      </w:r>
      <w:r>
        <w:rPr>
          <w:rFonts w:ascii="Verdana" w:hAnsi="Verdana"/>
          <w:sz w:val="20"/>
        </w:rPr>
        <w:t xml:space="preserve">coprésidence </w:t>
      </w:r>
      <w:r w:rsidR="0079726B">
        <w:rPr>
          <w:rFonts w:ascii="Verdana" w:hAnsi="Verdana"/>
          <w:sz w:val="20"/>
        </w:rPr>
        <w:t>doivent établir</w:t>
      </w:r>
      <w:r>
        <w:rPr>
          <w:rFonts w:ascii="Verdana" w:hAnsi="Verdana"/>
          <w:sz w:val="20"/>
        </w:rPr>
        <w:t xml:space="preserve"> la marche à suivre. </w:t>
      </w:r>
    </w:p>
    <w:p w14:paraId="61E85137" w14:textId="77777777" w:rsidR="008D0A93" w:rsidRDefault="008D0A93">
      <w:pPr>
        <w:ind w:left="1560"/>
        <w:jc w:val="both"/>
        <w:rPr>
          <w:rFonts w:ascii="Verdana" w:eastAsia="Verdana" w:hAnsi="Verdana" w:cs="Verdana"/>
          <w:sz w:val="20"/>
          <w:szCs w:val="20"/>
        </w:rPr>
      </w:pPr>
    </w:p>
    <w:p w14:paraId="61E85138" w14:textId="18553F36" w:rsidR="008D0A93" w:rsidRDefault="00000000">
      <w:pPr>
        <w:numPr>
          <w:ilvl w:val="0"/>
          <w:numId w:val="10"/>
        </w:numPr>
        <w:ind w:left="1560"/>
        <w:jc w:val="both"/>
        <w:rPr>
          <w:rFonts w:ascii="Verdana" w:eastAsia="Verdana" w:hAnsi="Verdana" w:cs="Verdana"/>
          <w:sz w:val="20"/>
          <w:szCs w:val="20"/>
        </w:rPr>
      </w:pPr>
      <w:r>
        <w:rPr>
          <w:rFonts w:ascii="Verdana" w:hAnsi="Verdana"/>
          <w:sz w:val="20"/>
        </w:rPr>
        <w:t>Bien que l'ACPS ne soit pas un organisme de réglementation, la présidence</w:t>
      </w:r>
      <w:r w:rsidR="0079726B">
        <w:rPr>
          <w:rFonts w:ascii="Verdana" w:hAnsi="Verdana"/>
          <w:sz w:val="20"/>
        </w:rPr>
        <w:t xml:space="preserve"> et la </w:t>
      </w:r>
      <w:r>
        <w:rPr>
          <w:rFonts w:ascii="Verdana" w:hAnsi="Verdana"/>
          <w:sz w:val="20"/>
        </w:rPr>
        <w:t>coprésidence tenteront d'abord de collaborer avec le ou la membre en question pour l'instruire et l'informer des comportements non</w:t>
      </w:r>
      <w:r w:rsidR="001C2742">
        <w:rPr>
          <w:rFonts w:ascii="Verdana" w:hAnsi="Verdana"/>
          <w:sz w:val="20"/>
        </w:rPr>
        <w:t xml:space="preserve"> </w:t>
      </w:r>
      <w:r>
        <w:rPr>
          <w:rFonts w:ascii="Verdana" w:hAnsi="Verdana"/>
          <w:sz w:val="20"/>
        </w:rPr>
        <w:t>conformes aux normes éthiques et professionnelles de l'ACPS et des recommandations d’amélioration quant aux comportements relevés seront émises</w:t>
      </w:r>
      <w:r w:rsidR="00972DCB">
        <w:rPr>
          <w:rFonts w:ascii="Verdana" w:hAnsi="Verdana"/>
          <w:sz w:val="20"/>
        </w:rPr>
        <w:t xml:space="preserve">. </w:t>
      </w:r>
      <w:r>
        <w:rPr>
          <w:rFonts w:ascii="Verdana" w:hAnsi="Verdana"/>
          <w:sz w:val="20"/>
        </w:rPr>
        <w:t>Si la ou le membre poursuit ses agissements au détriment des normes éthiques et professionnelles, il ou elle perdra son statut de membre de l'ACSP.</w:t>
      </w:r>
    </w:p>
    <w:p w14:paraId="61E85139" w14:textId="77777777" w:rsidR="008D0A93" w:rsidRDefault="008D0A93">
      <w:pPr>
        <w:jc w:val="both"/>
        <w:rPr>
          <w:rFonts w:ascii="Verdana" w:eastAsia="Verdana" w:hAnsi="Verdana" w:cs="Verdana"/>
          <w:sz w:val="20"/>
          <w:szCs w:val="20"/>
        </w:rPr>
      </w:pPr>
    </w:p>
    <w:p w14:paraId="61E8513A" w14:textId="168FF998" w:rsidR="008D0A93" w:rsidRDefault="00000000">
      <w:pPr>
        <w:numPr>
          <w:ilvl w:val="0"/>
          <w:numId w:val="10"/>
        </w:numPr>
        <w:ind w:left="1560"/>
        <w:jc w:val="both"/>
        <w:rPr>
          <w:rFonts w:ascii="Verdana" w:eastAsia="Verdana" w:hAnsi="Verdana" w:cs="Verdana"/>
          <w:sz w:val="20"/>
          <w:szCs w:val="20"/>
        </w:rPr>
      </w:pPr>
      <w:r>
        <w:rPr>
          <w:rFonts w:ascii="Verdana" w:hAnsi="Verdana"/>
          <w:sz w:val="20"/>
        </w:rPr>
        <w:t>Si la ou le membre en question désapprouve la décision, il ou elle dispose de 30 jours pour exprimer son désaccord par écrit à la présidence</w:t>
      </w:r>
      <w:r w:rsidR="00972DCB">
        <w:rPr>
          <w:rFonts w:ascii="Verdana" w:hAnsi="Verdana"/>
          <w:sz w:val="20"/>
        </w:rPr>
        <w:t xml:space="preserve">. </w:t>
      </w:r>
      <w:r>
        <w:rPr>
          <w:rFonts w:ascii="Verdana" w:hAnsi="Verdana"/>
          <w:sz w:val="20"/>
        </w:rPr>
        <w:t xml:space="preserve">La présidence organise alors une conférence téléphonique avec le </w:t>
      </w:r>
      <w:r w:rsidR="001E36E4">
        <w:rPr>
          <w:rFonts w:ascii="Verdana" w:hAnsi="Verdana"/>
          <w:sz w:val="20"/>
        </w:rPr>
        <w:t xml:space="preserve">ou la </w:t>
      </w:r>
      <w:r>
        <w:rPr>
          <w:rFonts w:ascii="Verdana" w:hAnsi="Verdana"/>
          <w:sz w:val="20"/>
        </w:rPr>
        <w:t>membre en question, la coprésidence et la présidence du comité des normes professionnelles pour discuter plus amplement de la question</w:t>
      </w:r>
      <w:r w:rsidR="00972DCB">
        <w:rPr>
          <w:rFonts w:ascii="Verdana" w:hAnsi="Verdana"/>
          <w:sz w:val="20"/>
        </w:rPr>
        <w:t xml:space="preserve">. </w:t>
      </w:r>
      <w:r>
        <w:rPr>
          <w:rFonts w:ascii="Verdana" w:hAnsi="Verdana"/>
          <w:sz w:val="20"/>
        </w:rPr>
        <w:t xml:space="preserve">Cet ajout d’information sera pris en compte et </w:t>
      </w:r>
      <w:proofErr w:type="spellStart"/>
      <w:r>
        <w:rPr>
          <w:rFonts w:ascii="Verdana" w:hAnsi="Verdana"/>
          <w:sz w:val="20"/>
        </w:rPr>
        <w:t>la</w:t>
      </w:r>
      <w:proofErr w:type="spellEnd"/>
      <w:r>
        <w:rPr>
          <w:rFonts w:ascii="Verdana" w:hAnsi="Verdana"/>
          <w:sz w:val="20"/>
        </w:rPr>
        <w:t xml:space="preserve"> ou le membre en question recevra une lettre contenant la décision </w:t>
      </w:r>
      <w:r w:rsidR="001C2742">
        <w:rPr>
          <w:rFonts w:ascii="Verdana" w:hAnsi="Verdana"/>
          <w:sz w:val="20"/>
        </w:rPr>
        <w:t>définitive</w:t>
      </w:r>
      <w:r>
        <w:rPr>
          <w:rFonts w:ascii="Verdana" w:hAnsi="Verdana"/>
          <w:sz w:val="20"/>
        </w:rPr>
        <w:t xml:space="preserve"> du comité dans les 30 jours suivant la conférence téléphonique</w:t>
      </w:r>
      <w:r w:rsidR="00972DCB">
        <w:rPr>
          <w:rFonts w:ascii="Verdana" w:hAnsi="Verdana"/>
          <w:sz w:val="20"/>
        </w:rPr>
        <w:t xml:space="preserve">. </w:t>
      </w:r>
    </w:p>
    <w:p w14:paraId="61E8513B" w14:textId="77777777" w:rsidR="008D0A93" w:rsidRDefault="008D0A93">
      <w:pPr>
        <w:jc w:val="both"/>
        <w:rPr>
          <w:rFonts w:ascii="Verdana" w:eastAsia="Verdana" w:hAnsi="Verdana" w:cs="Verdana"/>
          <w:sz w:val="20"/>
          <w:szCs w:val="20"/>
          <w:u w:val="single"/>
        </w:rPr>
      </w:pPr>
    </w:p>
    <w:p w14:paraId="61E8513C" w14:textId="77777777" w:rsidR="008D0A93" w:rsidRDefault="00000000">
      <w:pPr>
        <w:pStyle w:val="Titre2"/>
        <w:ind w:left="1134" w:hanging="1134"/>
      </w:pPr>
      <w:bookmarkStart w:id="22" w:name="_Toc136596834"/>
      <w:r>
        <w:t>4.06</w:t>
      </w:r>
      <w:r>
        <w:tab/>
        <w:t>Assemblée générale annuelle</w:t>
      </w:r>
      <w:bookmarkEnd w:id="22"/>
    </w:p>
    <w:p w14:paraId="61E8513D" w14:textId="77777777" w:rsidR="008D0A93" w:rsidRDefault="008D0A93">
      <w:pPr>
        <w:ind w:left="1134"/>
        <w:jc w:val="both"/>
        <w:rPr>
          <w:rFonts w:ascii="Verdana" w:eastAsia="Verdana" w:hAnsi="Verdana" w:cs="Verdana"/>
          <w:sz w:val="20"/>
          <w:szCs w:val="20"/>
        </w:rPr>
      </w:pPr>
    </w:p>
    <w:p w14:paraId="61E8513E" w14:textId="40951F39" w:rsidR="008D0A93" w:rsidRDefault="00000000">
      <w:pPr>
        <w:ind w:left="1134"/>
        <w:jc w:val="both"/>
        <w:rPr>
          <w:rFonts w:ascii="Verdana" w:eastAsia="Verdana" w:hAnsi="Verdana" w:cs="Verdana"/>
          <w:sz w:val="20"/>
          <w:szCs w:val="20"/>
        </w:rPr>
      </w:pPr>
      <w:r>
        <w:rPr>
          <w:rFonts w:ascii="Verdana" w:hAnsi="Verdana"/>
          <w:sz w:val="20"/>
        </w:rPr>
        <w:t xml:space="preserve">Le CA doit tenir une assemblée générale annuelle et transmettre la convocation </w:t>
      </w:r>
      <w:r>
        <w:rPr>
          <w:rFonts w:ascii="Verdana" w:hAnsi="Verdana"/>
          <w:sz w:val="20"/>
        </w:rPr>
        <w:lastRenderedPageBreak/>
        <w:t xml:space="preserve">de cet événement à </w:t>
      </w:r>
      <w:proofErr w:type="spellStart"/>
      <w:r>
        <w:rPr>
          <w:rFonts w:ascii="Verdana" w:hAnsi="Verdana"/>
          <w:sz w:val="20"/>
        </w:rPr>
        <w:t>tou</w:t>
      </w:r>
      <w:proofErr w:type="spellEnd"/>
      <w:r>
        <w:rPr>
          <w:rFonts w:ascii="Verdana" w:hAnsi="Verdana"/>
          <w:sz w:val="20"/>
        </w:rPr>
        <w:t>(te)s les membres en règle dans les 6 mois précédant la date de l’assemblée</w:t>
      </w:r>
      <w:r w:rsidR="00972DCB">
        <w:rPr>
          <w:rFonts w:ascii="Verdana" w:hAnsi="Verdana"/>
          <w:sz w:val="20"/>
        </w:rPr>
        <w:t xml:space="preserve">. </w:t>
      </w:r>
      <w:r>
        <w:rPr>
          <w:rFonts w:ascii="Verdana" w:hAnsi="Verdana"/>
          <w:sz w:val="20"/>
        </w:rPr>
        <w:t xml:space="preserve">Lors de l'assemblée générale annuelle, les membres en règle doivent recevoir un sommaire des activités organisées par le CA au cours de l'année écoulée en plus d'être avisé(e)s de </w:t>
      </w:r>
      <w:r w:rsidR="004A5726">
        <w:rPr>
          <w:rFonts w:ascii="Verdana" w:hAnsi="Verdana"/>
          <w:sz w:val="20"/>
        </w:rPr>
        <w:t>la date d’</w:t>
      </w:r>
      <w:r>
        <w:rPr>
          <w:rFonts w:ascii="Verdana" w:hAnsi="Verdana"/>
          <w:sz w:val="20"/>
        </w:rPr>
        <w:t>élection/</w:t>
      </w:r>
      <w:r w:rsidR="004A5726">
        <w:rPr>
          <w:rFonts w:ascii="Verdana" w:hAnsi="Verdana"/>
          <w:sz w:val="20"/>
        </w:rPr>
        <w:t>nomination du</w:t>
      </w:r>
      <w:r>
        <w:rPr>
          <w:rFonts w:ascii="Verdana" w:hAnsi="Verdana"/>
          <w:sz w:val="20"/>
        </w:rPr>
        <w:t xml:space="preserve"> futur CA lorsque le mandat en vigueur tire</w:t>
      </w:r>
      <w:r w:rsidR="004A5726">
        <w:rPr>
          <w:rFonts w:ascii="Verdana" w:hAnsi="Verdana"/>
          <w:sz w:val="20"/>
        </w:rPr>
        <w:t>ra</w:t>
      </w:r>
      <w:r>
        <w:rPr>
          <w:rFonts w:ascii="Verdana" w:hAnsi="Verdana"/>
          <w:sz w:val="20"/>
        </w:rPr>
        <w:t xml:space="preserve"> à sa fin.</w:t>
      </w:r>
    </w:p>
    <w:p w14:paraId="61E8513F" w14:textId="77777777" w:rsidR="008D0A93" w:rsidRDefault="008D0A93">
      <w:pPr>
        <w:jc w:val="both"/>
        <w:rPr>
          <w:rFonts w:ascii="Verdana" w:eastAsia="Verdana" w:hAnsi="Verdana" w:cs="Verdana"/>
          <w:sz w:val="20"/>
          <w:szCs w:val="20"/>
          <w:u w:val="single"/>
        </w:rPr>
      </w:pPr>
    </w:p>
    <w:p w14:paraId="61E85140" w14:textId="77777777" w:rsidR="008D0A93" w:rsidRDefault="00000000">
      <w:pPr>
        <w:pStyle w:val="Titre2"/>
        <w:ind w:left="1134" w:hanging="1134"/>
      </w:pPr>
      <w:bookmarkStart w:id="23" w:name="_Toc136596835"/>
      <w:r>
        <w:t>4.07</w:t>
      </w:r>
      <w:r>
        <w:tab/>
        <w:t>Agrément et adhésion ACPS</w:t>
      </w:r>
      <w:bookmarkEnd w:id="23"/>
    </w:p>
    <w:p w14:paraId="61E85141" w14:textId="77777777" w:rsidR="008D0A93" w:rsidRDefault="00000000">
      <w:pPr>
        <w:widowControl/>
        <w:pBdr>
          <w:top w:val="nil"/>
          <w:left w:val="nil"/>
          <w:bottom w:val="nil"/>
          <w:right w:val="nil"/>
          <w:between w:val="nil"/>
        </w:pBdr>
        <w:spacing w:before="240" w:after="240"/>
        <w:ind w:left="1134"/>
        <w:jc w:val="both"/>
        <w:rPr>
          <w:color w:val="000000"/>
        </w:rPr>
      </w:pPr>
      <w:r>
        <w:rPr>
          <w:rFonts w:ascii="Verdana" w:hAnsi="Verdana"/>
          <w:color w:val="000000"/>
          <w:sz w:val="20"/>
        </w:rPr>
        <w:t xml:space="preserve">Pour les membres souhaitant faire état de leur titre et statut de membriété au sein de l’ACPS, le titre et la catégorie d'appartenance appropriés doivent être utilisés, conformément aux descriptions suivantes : </w:t>
      </w:r>
    </w:p>
    <w:p w14:paraId="61E85142" w14:textId="77777777" w:rsidR="008D0A93" w:rsidRDefault="00000000">
      <w:pPr>
        <w:ind w:left="1134"/>
        <w:jc w:val="both"/>
        <w:rPr>
          <w:rFonts w:ascii="Verdana" w:eastAsia="Verdana" w:hAnsi="Verdana" w:cs="Verdana"/>
          <w:sz w:val="20"/>
          <w:szCs w:val="20"/>
          <w:u w:val="single"/>
        </w:rPr>
      </w:pPr>
      <w:r>
        <w:rPr>
          <w:rFonts w:ascii="Verdana" w:hAnsi="Verdana"/>
          <w:sz w:val="20"/>
          <w:u w:val="single"/>
        </w:rPr>
        <w:t>Membre professionnel(le) affilié(e) et associé(e)</w:t>
      </w:r>
    </w:p>
    <w:p w14:paraId="61E85143" w14:textId="37137D29" w:rsidR="008D0A93" w:rsidRDefault="00000000">
      <w:pPr>
        <w:ind w:left="1134"/>
        <w:jc w:val="both"/>
        <w:rPr>
          <w:rFonts w:ascii="Verdana" w:eastAsia="Verdana" w:hAnsi="Verdana" w:cs="Verdana"/>
          <w:sz w:val="20"/>
          <w:szCs w:val="20"/>
        </w:rPr>
      </w:pPr>
      <w:r>
        <w:rPr>
          <w:rFonts w:ascii="Verdana" w:hAnsi="Verdana"/>
          <w:sz w:val="20"/>
        </w:rPr>
        <w:t xml:space="preserve">L'adhésion professionnelle est offerte aux personnes qui répondent aux exigences requises pour pratiquer dans le domaine de la consultation en performance mentale. L'ACPS reconnaît les deux titres professionnels suivants : </w:t>
      </w:r>
      <w:r w:rsidR="00624C3E">
        <w:rPr>
          <w:rFonts w:ascii="Verdana" w:hAnsi="Verdana"/>
          <w:sz w:val="20"/>
        </w:rPr>
        <w:t>c</w:t>
      </w:r>
      <w:r>
        <w:rPr>
          <w:rFonts w:ascii="Verdana" w:hAnsi="Verdana"/>
          <w:sz w:val="20"/>
        </w:rPr>
        <w:t>onsultant(e) en performance mentale (CPM) et psychologue agréé(e). L'ACPS reconnaît également les consultant(e)s en performance mentale qui possèdent la double compétence à titre de spécialistes en santé mentale enregistré(e)s/agréé(e)s (p. ex. psychologues, conseiller(-</w:t>
      </w:r>
      <w:proofErr w:type="gramStart"/>
      <w:r>
        <w:rPr>
          <w:rFonts w:ascii="Verdana" w:hAnsi="Verdana"/>
          <w:sz w:val="20"/>
        </w:rPr>
        <w:t>ère)s</w:t>
      </w:r>
      <w:proofErr w:type="gramEnd"/>
      <w:r>
        <w:rPr>
          <w:rFonts w:ascii="Verdana" w:hAnsi="Verdana"/>
          <w:sz w:val="20"/>
        </w:rPr>
        <w:t>, psychothérapeutes, travailleur(-</w:t>
      </w:r>
      <w:proofErr w:type="spellStart"/>
      <w:r>
        <w:rPr>
          <w:rFonts w:ascii="Verdana" w:hAnsi="Verdana"/>
          <w:sz w:val="20"/>
        </w:rPr>
        <w:t>euse</w:t>
      </w:r>
      <w:proofErr w:type="spellEnd"/>
      <w:r>
        <w:rPr>
          <w:rFonts w:ascii="Verdana" w:hAnsi="Verdana"/>
          <w:sz w:val="20"/>
        </w:rPr>
        <w:t xml:space="preserve">)s sociaux et sociales). Seul(e)s les membres qui répondent aux exigences d'accréditation d'un organisme de réglementation de la province ou du territoire où ils résident (p. </w:t>
      </w:r>
      <w:r w:rsidR="00E00523">
        <w:rPr>
          <w:rFonts w:ascii="Verdana" w:hAnsi="Verdana"/>
          <w:sz w:val="20"/>
        </w:rPr>
        <w:t>e</w:t>
      </w:r>
      <w:r>
        <w:rPr>
          <w:rFonts w:ascii="Verdana" w:hAnsi="Verdana"/>
          <w:sz w:val="20"/>
        </w:rPr>
        <w:t>x. l'Ordre des psychologues de l'Ontario) peuvent utiliser le terme « psychologue ». Lorsque les membres professionnel(le)s affilié(e)s réfèrent à leur titre et à leur adhésion à l'ACPS, ils doivent écrire « John Doe, CPM, membre professionnel(le) affilié(e) ACPS » ou encore « John Doe, CPM, psychologue, membre professionnel(le) affilié(e) ACPS »</w:t>
      </w:r>
      <w:r w:rsidR="00E00523">
        <w:rPr>
          <w:rFonts w:ascii="Verdana" w:hAnsi="Verdana"/>
          <w:sz w:val="20"/>
        </w:rPr>
        <w:t xml:space="preserve">. </w:t>
      </w:r>
      <w:r>
        <w:rPr>
          <w:rFonts w:ascii="Verdana" w:hAnsi="Verdana"/>
          <w:sz w:val="20"/>
        </w:rPr>
        <w:t xml:space="preserve">Toute personne s’identifiant comme étant un(e) membre « accrédité(e) » ou « certifié(e) » ACPS est en violation de l'utilisation du titre et de la membriété </w:t>
      </w:r>
      <w:r w:rsidR="00E00523">
        <w:rPr>
          <w:rFonts w:ascii="Verdana" w:hAnsi="Verdana"/>
          <w:sz w:val="20"/>
        </w:rPr>
        <w:t>de l’</w:t>
      </w:r>
      <w:r>
        <w:rPr>
          <w:rFonts w:ascii="Verdana" w:hAnsi="Verdana"/>
          <w:sz w:val="20"/>
        </w:rPr>
        <w:t>ACPS.</w:t>
      </w:r>
    </w:p>
    <w:p w14:paraId="61E85144" w14:textId="77777777" w:rsidR="008D0A93" w:rsidRDefault="008D0A93">
      <w:pPr>
        <w:ind w:left="1134"/>
        <w:jc w:val="both"/>
        <w:rPr>
          <w:rFonts w:ascii="Verdana" w:eastAsia="Verdana" w:hAnsi="Verdana" w:cs="Verdana"/>
          <w:sz w:val="20"/>
          <w:szCs w:val="20"/>
        </w:rPr>
      </w:pPr>
    </w:p>
    <w:p w14:paraId="61E85145" w14:textId="77777777" w:rsidR="008D0A93" w:rsidRDefault="00000000">
      <w:pPr>
        <w:ind w:left="1134"/>
        <w:jc w:val="both"/>
        <w:rPr>
          <w:rFonts w:ascii="Verdana" w:eastAsia="Verdana" w:hAnsi="Verdana" w:cs="Verdana"/>
          <w:sz w:val="20"/>
          <w:szCs w:val="20"/>
        </w:rPr>
      </w:pPr>
      <w:r>
        <w:rPr>
          <w:rFonts w:ascii="Verdana" w:hAnsi="Verdana"/>
          <w:sz w:val="20"/>
        </w:rPr>
        <w:t>La catégorie « membre associé(e) » est une attribution temporaire que les membres professionnel(le)s affilié(e)s de l'ACPS peuvent détenir en raison d'un congé personnel ou médical approuvé par l'ACPS. Les membres doivent spécifier leur statut d'associé(e) lorsqu'elles ou ils font référence à leur titre et à leur adhésion à l'ACPS en écrivant « John Doe, CPM, membre associé(e) ACPS » ou « John Doe, psychologue, membre associé(e) ACPS ».</w:t>
      </w:r>
    </w:p>
    <w:p w14:paraId="61E85146" w14:textId="77777777" w:rsidR="008D0A93" w:rsidRDefault="008D0A93">
      <w:pPr>
        <w:ind w:left="1134"/>
        <w:jc w:val="both"/>
        <w:rPr>
          <w:rFonts w:ascii="Verdana" w:eastAsia="Verdana" w:hAnsi="Verdana" w:cs="Verdana"/>
          <w:sz w:val="20"/>
          <w:szCs w:val="20"/>
        </w:rPr>
      </w:pPr>
    </w:p>
    <w:p w14:paraId="61E85147" w14:textId="77777777" w:rsidR="008D0A93" w:rsidRDefault="00000000">
      <w:pPr>
        <w:ind w:left="1134"/>
        <w:jc w:val="both"/>
        <w:rPr>
          <w:rFonts w:ascii="Verdana" w:eastAsia="Verdana" w:hAnsi="Verdana" w:cs="Verdana"/>
          <w:sz w:val="20"/>
          <w:szCs w:val="20"/>
          <w:u w:val="single"/>
        </w:rPr>
      </w:pPr>
      <w:r>
        <w:rPr>
          <w:rFonts w:ascii="Verdana" w:hAnsi="Verdana"/>
          <w:sz w:val="20"/>
          <w:u w:val="single"/>
        </w:rPr>
        <w:t>Membre universitaire</w:t>
      </w:r>
    </w:p>
    <w:p w14:paraId="61E85148" w14:textId="77777777" w:rsidR="008D0A93" w:rsidRDefault="00000000">
      <w:pPr>
        <w:ind w:left="1134"/>
        <w:jc w:val="both"/>
        <w:rPr>
          <w:rFonts w:ascii="Verdana" w:eastAsia="Verdana" w:hAnsi="Verdana" w:cs="Verdana"/>
          <w:sz w:val="20"/>
          <w:szCs w:val="20"/>
        </w:rPr>
      </w:pPr>
      <w:r>
        <w:rPr>
          <w:rFonts w:ascii="Verdana" w:hAnsi="Verdana"/>
          <w:sz w:val="20"/>
        </w:rPr>
        <w:t>L’adhésion de membre universitaire est offerte à ceux et celles qui enseignent à l’université et qui s’intéressent à la pratique appliquée sans toutefois pratiquer comme consultant(e) en performance mentale. Lorsque ces membres mentionnent leur membriété, elle ou ils doivent utiliser « John Doe, membre universitaire ACPS ». Ils peuvent utiliser la terminologie « psychologie du sport » pour désigner leurs activités d'enseignement et de recherche si cela est jugé opportun par leur institution.</w:t>
      </w:r>
    </w:p>
    <w:p w14:paraId="61E85149" w14:textId="77777777" w:rsidR="008D0A93" w:rsidRDefault="008D0A93">
      <w:pPr>
        <w:ind w:left="1134"/>
        <w:jc w:val="both"/>
        <w:rPr>
          <w:rFonts w:ascii="Verdana" w:eastAsia="Verdana" w:hAnsi="Verdana" w:cs="Verdana"/>
          <w:sz w:val="20"/>
          <w:szCs w:val="20"/>
        </w:rPr>
      </w:pPr>
    </w:p>
    <w:p w14:paraId="61E8514A" w14:textId="77777777" w:rsidR="008D0A93" w:rsidRDefault="00000000">
      <w:pPr>
        <w:ind w:left="1134"/>
        <w:jc w:val="both"/>
        <w:rPr>
          <w:rFonts w:ascii="Verdana" w:eastAsia="Verdana" w:hAnsi="Verdana" w:cs="Verdana"/>
          <w:sz w:val="20"/>
          <w:szCs w:val="20"/>
          <w:u w:val="single"/>
        </w:rPr>
      </w:pPr>
      <w:r>
        <w:rPr>
          <w:rFonts w:ascii="Verdana" w:hAnsi="Verdana"/>
          <w:sz w:val="20"/>
          <w:u w:val="single"/>
        </w:rPr>
        <w:t>Membre stagiaire et apprenti(e)</w:t>
      </w:r>
    </w:p>
    <w:p w14:paraId="61E8514B" w14:textId="4E9931DC" w:rsidR="008D0A93" w:rsidRDefault="00000000">
      <w:pPr>
        <w:ind w:left="1134"/>
        <w:jc w:val="both"/>
        <w:rPr>
          <w:rFonts w:ascii="Verdana" w:eastAsia="Verdana" w:hAnsi="Verdana" w:cs="Verdana"/>
          <w:sz w:val="20"/>
          <w:szCs w:val="20"/>
        </w:rPr>
      </w:pPr>
      <w:r>
        <w:rPr>
          <w:rFonts w:ascii="Verdana" w:hAnsi="Verdana"/>
          <w:sz w:val="20"/>
        </w:rPr>
        <w:t>Les membres stagiaires et apprenti(e)s sont des étudiant(e)s ou des professionnel(le)s en début de carrière qui s'efforcent d'obtenir le statut de membre professionnel(le) affilié(e), sans avoir encore rempli toutes les conditions requises. Le titre de consultant(e) en performance mentale (CPM) est réservé aux membres qui ont satisfait aux exigences professionnelles. Lorsque les membres stagiaires réfèrent à leur titre et à leur adhésion à l'ACPS, ils doivent écrire « John Doe, CPM (provisoire), membre stagiaire/apprenti(e) ACPS »</w:t>
      </w:r>
      <w:r w:rsidR="00972DCB">
        <w:rPr>
          <w:rFonts w:ascii="Verdana" w:hAnsi="Verdana"/>
          <w:sz w:val="20"/>
        </w:rPr>
        <w:t xml:space="preserve">. </w:t>
      </w:r>
      <w:r>
        <w:rPr>
          <w:rFonts w:ascii="Verdana" w:hAnsi="Verdana"/>
          <w:sz w:val="20"/>
        </w:rPr>
        <w:t xml:space="preserve">Ils ne doivent pas utiliser le titre de </w:t>
      </w:r>
      <w:r w:rsidR="00E95870">
        <w:rPr>
          <w:rFonts w:ascii="Verdana" w:hAnsi="Verdana"/>
          <w:sz w:val="20"/>
        </w:rPr>
        <w:t>c</w:t>
      </w:r>
      <w:r>
        <w:rPr>
          <w:rFonts w:ascii="Verdana" w:hAnsi="Verdana"/>
          <w:sz w:val="20"/>
        </w:rPr>
        <w:t xml:space="preserve">onseiller en performance mentale (CPM). </w:t>
      </w:r>
    </w:p>
    <w:p w14:paraId="61E8514C" w14:textId="77777777" w:rsidR="008D0A93" w:rsidRDefault="008D0A93">
      <w:pPr>
        <w:ind w:left="1134"/>
        <w:jc w:val="both"/>
        <w:rPr>
          <w:rFonts w:ascii="Verdana" w:eastAsia="Verdana" w:hAnsi="Verdana" w:cs="Verdana"/>
          <w:sz w:val="20"/>
          <w:szCs w:val="20"/>
        </w:rPr>
      </w:pPr>
    </w:p>
    <w:p w14:paraId="61E8514D" w14:textId="0FD4DFB9" w:rsidR="008D0A93" w:rsidRDefault="00000000">
      <w:pPr>
        <w:ind w:left="1134"/>
        <w:jc w:val="both"/>
        <w:rPr>
          <w:rFonts w:ascii="Verdana" w:eastAsia="Verdana" w:hAnsi="Verdana" w:cs="Verdana"/>
          <w:sz w:val="20"/>
          <w:szCs w:val="20"/>
        </w:rPr>
      </w:pPr>
      <w:proofErr w:type="spellStart"/>
      <w:r>
        <w:rPr>
          <w:rFonts w:ascii="Verdana" w:hAnsi="Verdana"/>
          <w:sz w:val="20"/>
        </w:rPr>
        <w:lastRenderedPageBreak/>
        <w:t>Tou</w:t>
      </w:r>
      <w:proofErr w:type="spellEnd"/>
      <w:r>
        <w:rPr>
          <w:rFonts w:ascii="Verdana" w:hAnsi="Verdana"/>
          <w:sz w:val="20"/>
        </w:rPr>
        <w:t xml:space="preserve">(te)s les membres doivent signer une déclaration de titre et d’acceptation (voir annexe D). Les membres qui utilisent les titres de façon </w:t>
      </w:r>
      <w:r w:rsidR="00E95870">
        <w:rPr>
          <w:rFonts w:ascii="Verdana" w:hAnsi="Verdana"/>
          <w:sz w:val="20"/>
        </w:rPr>
        <w:t>inappropriée</w:t>
      </w:r>
      <w:r>
        <w:rPr>
          <w:rFonts w:ascii="Verdana" w:hAnsi="Verdana"/>
          <w:sz w:val="20"/>
        </w:rPr>
        <w:t xml:space="preserve"> seront considéré(e)s comme des membres « en effraction ». </w:t>
      </w:r>
    </w:p>
    <w:p w14:paraId="61E8514E" w14:textId="77777777" w:rsidR="008D0A93" w:rsidRDefault="008D0A93">
      <w:pPr>
        <w:rPr>
          <w:rFonts w:ascii="Verdana" w:eastAsia="Verdana" w:hAnsi="Verdana" w:cs="Verdana"/>
          <w:sz w:val="20"/>
          <w:szCs w:val="20"/>
        </w:rPr>
      </w:pPr>
    </w:p>
    <w:p w14:paraId="61E8514F" w14:textId="77777777" w:rsidR="008D0A93" w:rsidRDefault="00000000">
      <w:pPr>
        <w:pStyle w:val="Titre2"/>
        <w:ind w:left="1134" w:hanging="1134"/>
      </w:pPr>
      <w:bookmarkStart w:id="24" w:name="_Toc136596836"/>
      <w:r>
        <w:t>4.08</w:t>
      </w:r>
      <w:r>
        <w:tab/>
        <w:t>Logo ACPS-CSPA</w:t>
      </w:r>
      <w:bookmarkEnd w:id="24"/>
    </w:p>
    <w:p w14:paraId="61E85150" w14:textId="77777777" w:rsidR="008D0A93" w:rsidRDefault="008D0A93">
      <w:pPr>
        <w:ind w:left="1440" w:hanging="1440"/>
        <w:jc w:val="both"/>
        <w:rPr>
          <w:rFonts w:ascii="Verdana" w:eastAsia="Verdana" w:hAnsi="Verdana" w:cs="Verdana"/>
          <w:sz w:val="22"/>
          <w:szCs w:val="22"/>
          <w:u w:val="single"/>
        </w:rPr>
      </w:pPr>
    </w:p>
    <w:p w14:paraId="61E85151" w14:textId="74977599" w:rsidR="008D0A93" w:rsidRDefault="00000000">
      <w:pPr>
        <w:ind w:left="1134"/>
        <w:rPr>
          <w:rFonts w:ascii="Verdana" w:eastAsia="Verdana" w:hAnsi="Verdana" w:cs="Verdana"/>
          <w:sz w:val="20"/>
          <w:szCs w:val="20"/>
        </w:rPr>
      </w:pPr>
      <w:r>
        <w:rPr>
          <w:rFonts w:ascii="Verdana" w:hAnsi="Verdana"/>
          <w:sz w:val="20"/>
        </w:rPr>
        <w:t xml:space="preserve">Le logo de l'Association canadienne de psychologie du sport (ACPS) est réservé à l'usage exclusif des membres en règle de l'ACPS. Il peut être utilisé pour promouvoir l'adhésion d'une personne à l'ACPS ou pour souligner l'engagement d'un(e) membre envers l'organisation et l'avancement de la profession. L'ACPS est l'unique propriétaire du logo et son utilisation est définie par les termes énumérés ci-dessous. </w:t>
      </w:r>
    </w:p>
    <w:p w14:paraId="61E85152" w14:textId="77777777" w:rsidR="008D0A93" w:rsidRDefault="008D0A93">
      <w:pPr>
        <w:ind w:left="1134"/>
        <w:rPr>
          <w:rFonts w:ascii="Verdana" w:eastAsia="Verdana" w:hAnsi="Verdana" w:cs="Verdana"/>
          <w:sz w:val="20"/>
          <w:szCs w:val="20"/>
        </w:rPr>
      </w:pPr>
    </w:p>
    <w:p w14:paraId="61E85156" w14:textId="056F5676" w:rsidR="008D0A93" w:rsidRDefault="00000000">
      <w:pPr>
        <w:ind w:left="1134"/>
        <w:rPr>
          <w:rFonts w:ascii="Verdana" w:eastAsia="Verdana" w:hAnsi="Verdana" w:cs="Verdana"/>
          <w:sz w:val="20"/>
          <w:szCs w:val="20"/>
          <w:u w:val="single"/>
        </w:rPr>
      </w:pPr>
      <w:r>
        <w:rPr>
          <w:rFonts w:ascii="Verdana" w:hAnsi="Verdana"/>
          <w:sz w:val="20"/>
          <w:u w:val="single"/>
        </w:rPr>
        <w:t xml:space="preserve">Conditions d'utilisation du </w:t>
      </w:r>
      <w:r w:rsidRPr="00CA3048">
        <w:rPr>
          <w:rFonts w:ascii="Verdana" w:hAnsi="Verdana"/>
          <w:sz w:val="20"/>
          <w:u w:val="single"/>
        </w:rPr>
        <w:t xml:space="preserve">logo </w:t>
      </w:r>
      <w:r w:rsidR="00CA3048" w:rsidRPr="00CA3048">
        <w:rPr>
          <w:rFonts w:ascii="Verdana" w:hAnsi="Verdana"/>
          <w:color w:val="000000"/>
          <w:sz w:val="20"/>
          <w:u w:val="single"/>
        </w:rPr>
        <w:t>CSPA-ACPS</w:t>
      </w:r>
    </w:p>
    <w:p w14:paraId="61E85157" w14:textId="77777777" w:rsidR="008D0A93" w:rsidRDefault="008D0A93">
      <w:pPr>
        <w:ind w:left="1440" w:hanging="720"/>
        <w:rPr>
          <w:rFonts w:ascii="Verdana" w:eastAsia="Verdana" w:hAnsi="Verdana" w:cs="Verdana"/>
          <w:sz w:val="20"/>
          <w:szCs w:val="20"/>
          <w:u w:val="single"/>
        </w:rPr>
      </w:pPr>
    </w:p>
    <w:p w14:paraId="61E85158" w14:textId="77777777" w:rsidR="008D0A93" w:rsidRDefault="00000000">
      <w:pPr>
        <w:pBdr>
          <w:top w:val="nil"/>
          <w:left w:val="nil"/>
          <w:bottom w:val="nil"/>
          <w:right w:val="nil"/>
          <w:between w:val="nil"/>
        </w:pBdr>
        <w:shd w:val="clear" w:color="auto" w:fill="FFFFFF"/>
        <w:ind w:left="1134" w:hanging="1134"/>
        <w:rPr>
          <w:rFonts w:ascii="Verdana" w:eastAsia="Verdana" w:hAnsi="Verdana" w:cs="Verdana"/>
          <w:color w:val="000000"/>
          <w:sz w:val="20"/>
          <w:szCs w:val="20"/>
        </w:rPr>
      </w:pPr>
      <w:r>
        <w:rPr>
          <w:rFonts w:ascii="Verdana" w:hAnsi="Verdana"/>
          <w:b/>
          <w:color w:val="000000"/>
          <w:sz w:val="20"/>
        </w:rPr>
        <w:t>4.08.1</w:t>
      </w:r>
      <w:r>
        <w:rPr>
          <w:rFonts w:ascii="Verdana" w:hAnsi="Verdana"/>
          <w:b/>
          <w:color w:val="000000"/>
          <w:sz w:val="20"/>
        </w:rPr>
        <w:tab/>
        <w:t>Réservé aux membres</w:t>
      </w:r>
    </w:p>
    <w:p w14:paraId="61E85159" w14:textId="77777777" w:rsidR="008D0A93" w:rsidRDefault="008D0A93">
      <w:pPr>
        <w:pBdr>
          <w:top w:val="nil"/>
          <w:left w:val="nil"/>
          <w:bottom w:val="nil"/>
          <w:right w:val="nil"/>
          <w:between w:val="nil"/>
        </w:pBdr>
        <w:shd w:val="clear" w:color="auto" w:fill="FFFFFF"/>
        <w:ind w:left="1134"/>
        <w:rPr>
          <w:rFonts w:ascii="Verdana" w:eastAsia="Verdana" w:hAnsi="Verdana" w:cs="Verdana"/>
          <w:color w:val="000000"/>
          <w:sz w:val="20"/>
          <w:szCs w:val="20"/>
        </w:rPr>
      </w:pPr>
    </w:p>
    <w:p w14:paraId="61E8515A" w14:textId="77777777" w:rsidR="008D0A93" w:rsidRDefault="00000000">
      <w:pPr>
        <w:pBdr>
          <w:top w:val="nil"/>
          <w:left w:val="nil"/>
          <w:bottom w:val="nil"/>
          <w:right w:val="nil"/>
          <w:between w:val="nil"/>
        </w:pBdr>
        <w:shd w:val="clear" w:color="auto" w:fill="FFFFFF"/>
        <w:ind w:left="1134"/>
        <w:rPr>
          <w:rFonts w:ascii="Verdana" w:eastAsia="Verdana" w:hAnsi="Verdana" w:cs="Verdana"/>
          <w:color w:val="000000"/>
          <w:sz w:val="20"/>
          <w:szCs w:val="20"/>
        </w:rPr>
      </w:pPr>
      <w:r>
        <w:rPr>
          <w:rFonts w:ascii="Verdana" w:hAnsi="Verdana"/>
          <w:color w:val="000000"/>
          <w:sz w:val="20"/>
        </w:rPr>
        <w:t xml:space="preserve">Le logo de l'ACPS est la propriété de l'ACPS et ne peut être utilisé par les membres associé(e)s dont l'adhésion a été temporairement interrompue ni par les non-membres, incluant les ancien(ne)s membres/retraité(e)s dont l'adhésion a été résiliée. </w:t>
      </w:r>
    </w:p>
    <w:p w14:paraId="61E8515B" w14:textId="77777777" w:rsidR="008D0A93" w:rsidRDefault="008D0A93">
      <w:pPr>
        <w:pBdr>
          <w:top w:val="nil"/>
          <w:left w:val="nil"/>
          <w:bottom w:val="nil"/>
          <w:right w:val="nil"/>
          <w:between w:val="nil"/>
        </w:pBdr>
        <w:shd w:val="clear" w:color="auto" w:fill="FFFFFF"/>
        <w:ind w:left="1134"/>
        <w:rPr>
          <w:rFonts w:ascii="Verdana" w:eastAsia="Verdana" w:hAnsi="Verdana" w:cs="Verdana"/>
          <w:color w:val="000000"/>
          <w:sz w:val="20"/>
          <w:szCs w:val="20"/>
        </w:rPr>
      </w:pPr>
    </w:p>
    <w:p w14:paraId="61E8515C" w14:textId="77777777" w:rsidR="008D0A93" w:rsidRDefault="00000000">
      <w:pPr>
        <w:pBdr>
          <w:top w:val="nil"/>
          <w:left w:val="nil"/>
          <w:bottom w:val="nil"/>
          <w:right w:val="nil"/>
          <w:between w:val="nil"/>
        </w:pBdr>
        <w:shd w:val="clear" w:color="auto" w:fill="FFFFFF"/>
        <w:ind w:left="1134" w:hanging="1134"/>
        <w:rPr>
          <w:rFonts w:ascii="Verdana" w:eastAsia="Verdana" w:hAnsi="Verdana" w:cs="Verdana"/>
          <w:b/>
          <w:color w:val="000000"/>
          <w:sz w:val="20"/>
          <w:szCs w:val="20"/>
        </w:rPr>
      </w:pPr>
      <w:r>
        <w:rPr>
          <w:rFonts w:ascii="Verdana" w:hAnsi="Verdana"/>
          <w:b/>
          <w:color w:val="000000"/>
          <w:sz w:val="20"/>
        </w:rPr>
        <w:t>4.08.2</w:t>
      </w:r>
      <w:r>
        <w:rPr>
          <w:rFonts w:ascii="Verdana" w:hAnsi="Verdana"/>
          <w:b/>
          <w:color w:val="000000"/>
          <w:sz w:val="20"/>
        </w:rPr>
        <w:tab/>
        <w:t>Usage prévu</w:t>
      </w:r>
    </w:p>
    <w:p w14:paraId="61E8515D" w14:textId="77777777" w:rsidR="008D0A93" w:rsidRDefault="008D0A93">
      <w:pPr>
        <w:pBdr>
          <w:top w:val="nil"/>
          <w:left w:val="nil"/>
          <w:bottom w:val="nil"/>
          <w:right w:val="nil"/>
          <w:between w:val="nil"/>
        </w:pBdr>
        <w:shd w:val="clear" w:color="auto" w:fill="FFFFFF"/>
        <w:ind w:left="1134"/>
        <w:rPr>
          <w:rFonts w:ascii="Verdana" w:eastAsia="Verdana" w:hAnsi="Verdana" w:cs="Verdana"/>
          <w:color w:val="000000"/>
          <w:sz w:val="20"/>
          <w:szCs w:val="20"/>
        </w:rPr>
      </w:pPr>
    </w:p>
    <w:p w14:paraId="61E8515E" w14:textId="5B235273" w:rsidR="008D0A93" w:rsidRDefault="00000000">
      <w:pPr>
        <w:pBdr>
          <w:top w:val="nil"/>
          <w:left w:val="nil"/>
          <w:bottom w:val="nil"/>
          <w:right w:val="nil"/>
          <w:between w:val="nil"/>
        </w:pBdr>
        <w:shd w:val="clear" w:color="auto" w:fill="FFFFFF"/>
        <w:ind w:left="1134"/>
        <w:rPr>
          <w:rFonts w:ascii="Verdana" w:eastAsia="Verdana" w:hAnsi="Verdana" w:cs="Verdana"/>
          <w:color w:val="000000"/>
          <w:sz w:val="20"/>
          <w:szCs w:val="20"/>
        </w:rPr>
      </w:pPr>
      <w:r>
        <w:rPr>
          <w:rFonts w:ascii="Verdana" w:hAnsi="Verdana"/>
          <w:color w:val="000000"/>
          <w:sz w:val="20"/>
        </w:rPr>
        <w:t xml:space="preserve">Le logo CSPA-ACPS ne </w:t>
      </w:r>
      <w:r w:rsidR="00CA3048">
        <w:rPr>
          <w:rFonts w:ascii="Verdana" w:hAnsi="Verdana"/>
          <w:color w:val="000000"/>
          <w:sz w:val="20"/>
        </w:rPr>
        <w:t xml:space="preserve">doit être </w:t>
      </w:r>
      <w:r>
        <w:rPr>
          <w:rFonts w:ascii="Verdana" w:hAnsi="Verdana"/>
          <w:color w:val="000000"/>
          <w:sz w:val="20"/>
        </w:rPr>
        <w:t>utilisé que pour indiquer votre statut de membre professionnel(le) affilié(e) ou stagiaire ACPS. Il peut être affiché sur des sites Web, des médias sociaux ou des brochures. L’utilisation du logo ne constitue en aucun cas une caution des services ou produits de consulting d’un(e) membre par l'ACPS.</w:t>
      </w:r>
    </w:p>
    <w:p w14:paraId="61E8515F" w14:textId="77777777" w:rsidR="008D0A93" w:rsidRDefault="008D0A93">
      <w:pPr>
        <w:pBdr>
          <w:top w:val="nil"/>
          <w:left w:val="nil"/>
          <w:bottom w:val="nil"/>
          <w:right w:val="nil"/>
          <w:between w:val="nil"/>
        </w:pBdr>
        <w:shd w:val="clear" w:color="auto" w:fill="FFFFFF"/>
        <w:ind w:left="1134"/>
        <w:rPr>
          <w:rFonts w:ascii="Verdana" w:eastAsia="Verdana" w:hAnsi="Verdana" w:cs="Verdana"/>
          <w:color w:val="000000"/>
          <w:sz w:val="20"/>
          <w:szCs w:val="20"/>
        </w:rPr>
      </w:pPr>
    </w:p>
    <w:p w14:paraId="61E85160" w14:textId="77777777" w:rsidR="008D0A93" w:rsidRDefault="00000000">
      <w:pPr>
        <w:pBdr>
          <w:top w:val="nil"/>
          <w:left w:val="nil"/>
          <w:bottom w:val="nil"/>
          <w:right w:val="nil"/>
          <w:between w:val="nil"/>
        </w:pBdr>
        <w:shd w:val="clear" w:color="auto" w:fill="FFFFFF"/>
        <w:ind w:left="1134" w:hanging="1134"/>
        <w:rPr>
          <w:rFonts w:ascii="Verdana" w:eastAsia="Verdana" w:hAnsi="Verdana" w:cs="Verdana"/>
          <w:b/>
          <w:color w:val="000000"/>
          <w:sz w:val="20"/>
          <w:szCs w:val="20"/>
        </w:rPr>
      </w:pPr>
      <w:r>
        <w:rPr>
          <w:rFonts w:ascii="Verdana" w:hAnsi="Verdana"/>
          <w:b/>
          <w:color w:val="000000"/>
          <w:sz w:val="20"/>
        </w:rPr>
        <w:t>4.08.3</w:t>
      </w:r>
      <w:r>
        <w:rPr>
          <w:rFonts w:ascii="Verdana" w:hAnsi="Verdana"/>
          <w:b/>
          <w:color w:val="000000"/>
          <w:sz w:val="20"/>
        </w:rPr>
        <w:tab/>
        <w:t xml:space="preserve">Caractéristiques du logo </w:t>
      </w:r>
    </w:p>
    <w:p w14:paraId="61E85161" w14:textId="77777777" w:rsidR="008D0A93" w:rsidRDefault="008D0A93">
      <w:pPr>
        <w:pBdr>
          <w:top w:val="nil"/>
          <w:left w:val="nil"/>
          <w:bottom w:val="nil"/>
          <w:right w:val="nil"/>
          <w:between w:val="nil"/>
        </w:pBdr>
        <w:shd w:val="clear" w:color="auto" w:fill="FFFFFF"/>
        <w:ind w:left="1134"/>
        <w:rPr>
          <w:rFonts w:ascii="Verdana" w:eastAsia="Verdana" w:hAnsi="Verdana" w:cs="Verdana"/>
          <w:color w:val="000000"/>
          <w:sz w:val="20"/>
          <w:szCs w:val="20"/>
        </w:rPr>
      </w:pPr>
    </w:p>
    <w:p w14:paraId="61E85162" w14:textId="77777777" w:rsidR="008D0A93" w:rsidRDefault="00000000">
      <w:pPr>
        <w:pBdr>
          <w:top w:val="nil"/>
          <w:left w:val="nil"/>
          <w:bottom w:val="nil"/>
          <w:right w:val="nil"/>
          <w:between w:val="nil"/>
        </w:pBdr>
        <w:shd w:val="clear" w:color="auto" w:fill="FFFFFF"/>
        <w:ind w:left="1134"/>
        <w:rPr>
          <w:rFonts w:ascii="Verdana" w:eastAsia="Verdana" w:hAnsi="Verdana" w:cs="Verdana"/>
          <w:color w:val="000000"/>
          <w:sz w:val="20"/>
          <w:szCs w:val="20"/>
        </w:rPr>
      </w:pPr>
      <w:r>
        <w:rPr>
          <w:rFonts w:ascii="Verdana" w:hAnsi="Verdana"/>
          <w:color w:val="000000"/>
          <w:sz w:val="20"/>
        </w:rPr>
        <w:t>Le logo ne peut être modifié ou masqué de quelque manière que ce soit. Il doit être utilisé dans ses proportions originales, sans altération pour impression en augmentant ou en diminuant sa taille ou en l'enregistrant dans un format autre et de plus basse résolution.</w:t>
      </w:r>
    </w:p>
    <w:p w14:paraId="7C409986" w14:textId="77777777" w:rsidR="008D0A93" w:rsidRDefault="008D0A93">
      <w:pPr>
        <w:pBdr>
          <w:top w:val="nil"/>
          <w:left w:val="nil"/>
          <w:bottom w:val="nil"/>
          <w:right w:val="nil"/>
          <w:between w:val="nil"/>
        </w:pBdr>
        <w:shd w:val="clear" w:color="auto" w:fill="FFFFFF"/>
        <w:ind w:left="1134"/>
        <w:rPr>
          <w:rFonts w:ascii="Verdana" w:eastAsia="Verdana" w:hAnsi="Verdana" w:cs="Verdana"/>
          <w:color w:val="000000"/>
          <w:sz w:val="20"/>
          <w:szCs w:val="20"/>
        </w:rPr>
      </w:pPr>
    </w:p>
    <w:p w14:paraId="61E85164" w14:textId="77777777" w:rsidR="008D0A93" w:rsidRDefault="00000000">
      <w:pPr>
        <w:pBdr>
          <w:top w:val="nil"/>
          <w:left w:val="nil"/>
          <w:bottom w:val="nil"/>
          <w:right w:val="nil"/>
          <w:between w:val="nil"/>
        </w:pBdr>
        <w:shd w:val="clear" w:color="auto" w:fill="FFFFFF"/>
        <w:ind w:left="1134" w:hanging="1134"/>
        <w:rPr>
          <w:rFonts w:ascii="Verdana" w:eastAsia="Verdana" w:hAnsi="Verdana" w:cs="Verdana"/>
          <w:b/>
          <w:color w:val="000000"/>
          <w:sz w:val="20"/>
          <w:szCs w:val="20"/>
        </w:rPr>
      </w:pPr>
      <w:r>
        <w:rPr>
          <w:rFonts w:ascii="Verdana" w:hAnsi="Verdana"/>
          <w:b/>
          <w:color w:val="000000"/>
          <w:sz w:val="20"/>
        </w:rPr>
        <w:t>4.08.4</w:t>
      </w:r>
      <w:r>
        <w:rPr>
          <w:rFonts w:ascii="Verdana" w:hAnsi="Verdana"/>
          <w:b/>
          <w:color w:val="000000"/>
          <w:sz w:val="20"/>
        </w:rPr>
        <w:tab/>
        <w:t xml:space="preserve">Utilisation inappropriée </w:t>
      </w:r>
    </w:p>
    <w:p w14:paraId="61E85165" w14:textId="77777777" w:rsidR="008D0A93" w:rsidRDefault="008D0A93">
      <w:pPr>
        <w:pBdr>
          <w:top w:val="nil"/>
          <w:left w:val="nil"/>
          <w:bottom w:val="nil"/>
          <w:right w:val="nil"/>
          <w:between w:val="nil"/>
        </w:pBdr>
        <w:shd w:val="clear" w:color="auto" w:fill="FFFFFF"/>
        <w:ind w:left="1134"/>
        <w:rPr>
          <w:rFonts w:ascii="Verdana" w:eastAsia="Verdana" w:hAnsi="Verdana" w:cs="Verdana"/>
          <w:color w:val="000000"/>
          <w:sz w:val="20"/>
          <w:szCs w:val="20"/>
        </w:rPr>
      </w:pPr>
    </w:p>
    <w:p w14:paraId="61E85166" w14:textId="77777777" w:rsidR="008D0A93" w:rsidRDefault="00000000">
      <w:pPr>
        <w:pBdr>
          <w:top w:val="nil"/>
          <w:left w:val="nil"/>
          <w:bottom w:val="nil"/>
          <w:right w:val="nil"/>
          <w:between w:val="nil"/>
        </w:pBdr>
        <w:shd w:val="clear" w:color="auto" w:fill="FFFFFF"/>
        <w:ind w:left="1134"/>
        <w:rPr>
          <w:rFonts w:ascii="Verdana" w:eastAsia="Verdana" w:hAnsi="Verdana" w:cs="Verdana"/>
          <w:color w:val="000000"/>
          <w:sz w:val="20"/>
          <w:szCs w:val="20"/>
        </w:rPr>
      </w:pPr>
      <w:r>
        <w:rPr>
          <w:rFonts w:ascii="Verdana" w:hAnsi="Verdana"/>
          <w:color w:val="000000"/>
          <w:sz w:val="20"/>
        </w:rPr>
        <w:t>L'ACPS se réserve le droit d'interdire toute utilisation du logo ACPS-ACPS si elle la juge inappropriée. L'ACPS peut modifier ces conditions d’utilisation à sa seule discrétion. Toute utilisation inappropriée du logo de l'ACPS peut entraîner des poursuites en justice.</w:t>
      </w:r>
    </w:p>
    <w:p w14:paraId="61E85167" w14:textId="77777777" w:rsidR="008D0A93" w:rsidRDefault="00000000">
      <w:pPr>
        <w:rPr>
          <w:rFonts w:ascii="Verdana" w:eastAsia="Verdana" w:hAnsi="Verdana" w:cs="Verdana"/>
          <w:sz w:val="20"/>
          <w:szCs w:val="20"/>
        </w:rPr>
      </w:pPr>
      <w:r>
        <w:br w:type="page"/>
      </w:r>
    </w:p>
    <w:p w14:paraId="61E85168" w14:textId="77777777" w:rsidR="008D0A93" w:rsidRDefault="00000000">
      <w:pPr>
        <w:pStyle w:val="Titre1"/>
      </w:pPr>
      <w:bookmarkStart w:id="25" w:name="_Toc136596837"/>
      <w:r>
        <w:lastRenderedPageBreak/>
        <w:t>Article 5 - Conseil d'administration</w:t>
      </w:r>
      <w:bookmarkEnd w:id="25"/>
      <w:r>
        <w:t xml:space="preserve"> </w:t>
      </w:r>
    </w:p>
    <w:p w14:paraId="61E85169" w14:textId="0202883E" w:rsidR="008D0A93" w:rsidRDefault="00000000">
      <w:pPr>
        <w:jc w:val="both"/>
        <w:rPr>
          <w:rFonts w:ascii="Verdana" w:eastAsia="Verdana" w:hAnsi="Verdana" w:cs="Verdana"/>
          <w:i/>
          <w:sz w:val="18"/>
          <w:szCs w:val="18"/>
        </w:rPr>
      </w:pPr>
      <w:hyperlink w:anchor="_heading=h.30j0zll">
        <w:r>
          <w:rPr>
            <w:rFonts w:ascii="Verdana" w:hAnsi="Verdana"/>
            <w:i/>
            <w:color w:val="0000FF"/>
            <w:sz w:val="18"/>
            <w:u w:val="single"/>
          </w:rPr>
          <w:t>Revenir au début du document</w:t>
        </w:r>
      </w:hyperlink>
    </w:p>
    <w:p w14:paraId="61E8516A" w14:textId="77777777" w:rsidR="008D0A93" w:rsidRDefault="008D0A93">
      <w:pPr>
        <w:jc w:val="both"/>
        <w:rPr>
          <w:rFonts w:ascii="Verdana" w:eastAsia="Verdana" w:hAnsi="Verdana" w:cs="Verdana"/>
          <w:sz w:val="20"/>
          <w:szCs w:val="20"/>
        </w:rPr>
      </w:pPr>
    </w:p>
    <w:p w14:paraId="61E8516B" w14:textId="77777777" w:rsidR="008D0A93" w:rsidRDefault="00000000">
      <w:pPr>
        <w:pStyle w:val="Titre2"/>
        <w:ind w:left="1134" w:hanging="1134"/>
      </w:pPr>
      <w:bookmarkStart w:id="26" w:name="_Toc136596838"/>
      <w:r>
        <w:t>5.01</w:t>
      </w:r>
      <w:r>
        <w:tab/>
        <w:t>Conseil d'administration</w:t>
      </w:r>
      <w:bookmarkEnd w:id="26"/>
    </w:p>
    <w:p w14:paraId="61E8516C" w14:textId="77777777" w:rsidR="008D0A93" w:rsidRDefault="008D0A93">
      <w:pPr>
        <w:ind w:left="1440"/>
        <w:jc w:val="both"/>
        <w:rPr>
          <w:rFonts w:ascii="Verdana" w:eastAsia="Verdana" w:hAnsi="Verdana" w:cs="Verdana"/>
          <w:sz w:val="20"/>
          <w:szCs w:val="20"/>
        </w:rPr>
      </w:pPr>
    </w:p>
    <w:p w14:paraId="61E8516D" w14:textId="08912147" w:rsidR="008D0A93" w:rsidRDefault="00000000">
      <w:pPr>
        <w:ind w:left="1134"/>
        <w:jc w:val="both"/>
        <w:rPr>
          <w:rFonts w:ascii="Verdana" w:eastAsia="Verdana" w:hAnsi="Verdana" w:cs="Verdana"/>
          <w:sz w:val="20"/>
          <w:szCs w:val="20"/>
        </w:rPr>
      </w:pPr>
      <w:r>
        <w:rPr>
          <w:rFonts w:ascii="Verdana" w:hAnsi="Verdana"/>
          <w:sz w:val="20"/>
        </w:rPr>
        <w:t>Les implications de l'ACPS sont gérées par un conseil d'administration (CA). Les membres du conseil d'administration doivent être des membres professionnel(le)s affilié(e)s en règle de l'ACPS. Le conseil d'administration est minimalement composé d'un(e) président(e), d'un(e) coprésident(e), d'un comité de révision composé de trois membres, d'un(e) responsable du comité de certification, d'un trésorier(ère), d'un(e) responsable du comité d’affiliation, des finances et des assurances, d'un(e) responsable du comité des communications et du marketing, d’un(e) responsable de l'équité, de la diversité, de l'inclusion et de l'accessibilité, d'un(e) responsable des relations publiques et de la sensibilisation, d'un</w:t>
      </w:r>
      <w:r w:rsidR="00F54AB4">
        <w:rPr>
          <w:rFonts w:ascii="Verdana" w:hAnsi="Verdana"/>
          <w:sz w:val="20"/>
        </w:rPr>
        <w:t>(e)</w:t>
      </w:r>
      <w:r>
        <w:rPr>
          <w:rFonts w:ascii="Verdana" w:hAnsi="Verdana"/>
          <w:sz w:val="20"/>
        </w:rPr>
        <w:t xml:space="preserve"> représentant</w:t>
      </w:r>
      <w:r w:rsidR="00F54AB4">
        <w:rPr>
          <w:rFonts w:ascii="Verdana" w:hAnsi="Verdana"/>
          <w:sz w:val="20"/>
        </w:rPr>
        <w:t>(e)</w:t>
      </w:r>
      <w:r>
        <w:rPr>
          <w:rFonts w:ascii="Verdana" w:hAnsi="Verdana"/>
          <w:sz w:val="20"/>
        </w:rPr>
        <w:t xml:space="preserve"> des stagiaires (à titre d'office), d'un(e) président(e) sortant(e) (membre d'office) et de six représentant(e)s des régions de la Colombie-Britannique, de l'Alberta, des provinces des Prairies, de l'Ontario, du Québec et des provinces de l'Atlantique.</w:t>
      </w:r>
      <w:r>
        <w:rPr>
          <w:rFonts w:ascii="Verdana" w:hAnsi="Verdana"/>
          <w:sz w:val="20"/>
        </w:rPr>
        <w:tab/>
        <w:t xml:space="preserve">Un maximum de 15 membres votant(e)s peut siéger au CA à tout moment. </w:t>
      </w:r>
    </w:p>
    <w:p w14:paraId="61E8516E" w14:textId="77777777" w:rsidR="008D0A93" w:rsidRDefault="00000000">
      <w:pPr>
        <w:pStyle w:val="Titre2"/>
        <w:ind w:left="1134" w:hanging="1134"/>
      </w:pPr>
      <w:bookmarkStart w:id="27" w:name="_Toc136596839"/>
      <w:r>
        <w:t>5.02</w:t>
      </w:r>
      <w:r>
        <w:tab/>
        <w:t>Membres du conseil d’administration (avec droit de vote)</w:t>
      </w:r>
      <w:bookmarkEnd w:id="27"/>
    </w:p>
    <w:p w14:paraId="61E8516F" w14:textId="77777777" w:rsidR="008D0A93" w:rsidRDefault="008D0A93">
      <w:pPr>
        <w:jc w:val="both"/>
        <w:rPr>
          <w:rFonts w:ascii="Verdana" w:eastAsia="Verdana" w:hAnsi="Verdana" w:cs="Verdana"/>
          <w:sz w:val="20"/>
          <w:szCs w:val="20"/>
        </w:rPr>
      </w:pPr>
    </w:p>
    <w:p w14:paraId="61E85170" w14:textId="77777777" w:rsidR="008D0A93" w:rsidRDefault="00000000">
      <w:pPr>
        <w:ind w:left="1134"/>
        <w:jc w:val="both"/>
        <w:rPr>
          <w:rFonts w:ascii="Verdana" w:eastAsia="Verdana" w:hAnsi="Verdana" w:cs="Verdana"/>
          <w:sz w:val="20"/>
          <w:szCs w:val="20"/>
        </w:rPr>
      </w:pPr>
      <w:bookmarkStart w:id="28" w:name="_heading=h.gjdgxs"/>
      <w:bookmarkEnd w:id="28"/>
      <w:r>
        <w:rPr>
          <w:rFonts w:ascii="Verdana" w:hAnsi="Verdana"/>
          <w:sz w:val="20"/>
          <w:u w:val="single"/>
        </w:rPr>
        <w:t>Présidence</w:t>
      </w:r>
    </w:p>
    <w:p w14:paraId="61E85171" w14:textId="15FF1B0D" w:rsidR="008D0A93" w:rsidRDefault="00000000">
      <w:pPr>
        <w:ind w:left="1134"/>
        <w:jc w:val="both"/>
        <w:rPr>
          <w:rFonts w:ascii="Verdana" w:eastAsia="Verdana" w:hAnsi="Verdana" w:cs="Verdana"/>
          <w:sz w:val="20"/>
          <w:szCs w:val="20"/>
        </w:rPr>
      </w:pPr>
      <w:r>
        <w:rPr>
          <w:rFonts w:ascii="Verdana" w:hAnsi="Verdana"/>
          <w:sz w:val="20"/>
        </w:rPr>
        <w:t>La personne élue à la présidence préside toutes les réunions du CA et de ses membres et est responsable de mettre en œuvre tous les ordres et résolutions du CA. Le ou la président(e) dispose d'un droit de vote dans toutes les instances du CA. Elle ou il planifiera et dirigera l'Assemblée générale annuelle, assurera les opérations quotidiennes, si</w:t>
      </w:r>
      <w:r w:rsidR="00C15C4E">
        <w:rPr>
          <w:rFonts w:ascii="Verdana" w:hAnsi="Verdana"/>
          <w:sz w:val="20"/>
        </w:rPr>
        <w:t>é</w:t>
      </w:r>
      <w:r>
        <w:rPr>
          <w:rFonts w:ascii="Verdana" w:hAnsi="Verdana"/>
          <w:sz w:val="20"/>
        </w:rPr>
        <w:t xml:space="preserve">gera comme membre sans droit de vote au sein du comité de révision, guidera toute procédure d'appel, promouvra l'ACPS et la pratique de la psychologie du sport partout au Canada et recrutera de nouveaux et </w:t>
      </w:r>
      <w:proofErr w:type="gramStart"/>
      <w:r>
        <w:rPr>
          <w:rFonts w:ascii="Verdana" w:hAnsi="Verdana"/>
          <w:sz w:val="20"/>
        </w:rPr>
        <w:t>nouvelles membres</w:t>
      </w:r>
      <w:proofErr w:type="gramEnd"/>
      <w:r>
        <w:rPr>
          <w:rFonts w:ascii="Verdana" w:hAnsi="Verdana"/>
          <w:sz w:val="20"/>
        </w:rPr>
        <w:t>.</w:t>
      </w:r>
    </w:p>
    <w:p w14:paraId="61E85172" w14:textId="77777777" w:rsidR="008D0A93" w:rsidRDefault="008D0A93">
      <w:pPr>
        <w:ind w:left="1134"/>
        <w:jc w:val="both"/>
        <w:rPr>
          <w:rFonts w:ascii="Verdana" w:eastAsia="Verdana" w:hAnsi="Verdana" w:cs="Verdana"/>
          <w:sz w:val="20"/>
          <w:szCs w:val="20"/>
        </w:rPr>
      </w:pPr>
    </w:p>
    <w:p w14:paraId="61E85173" w14:textId="77777777" w:rsidR="008D0A93" w:rsidRDefault="00000000">
      <w:pPr>
        <w:ind w:left="1134"/>
        <w:jc w:val="both"/>
        <w:rPr>
          <w:rFonts w:ascii="Verdana" w:eastAsia="Verdana" w:hAnsi="Verdana" w:cs="Verdana"/>
          <w:sz w:val="20"/>
          <w:szCs w:val="20"/>
          <w:u w:val="single"/>
        </w:rPr>
      </w:pPr>
      <w:r>
        <w:rPr>
          <w:rFonts w:ascii="Verdana" w:hAnsi="Verdana"/>
          <w:sz w:val="20"/>
          <w:u w:val="single"/>
        </w:rPr>
        <w:t>Co-présidence</w:t>
      </w:r>
    </w:p>
    <w:p w14:paraId="61E85174" w14:textId="6321555F" w:rsidR="008D0A93" w:rsidRDefault="00000000">
      <w:pPr>
        <w:ind w:left="1134"/>
        <w:jc w:val="both"/>
        <w:rPr>
          <w:rFonts w:ascii="Verdana" w:eastAsia="Verdana" w:hAnsi="Verdana" w:cs="Verdana"/>
          <w:sz w:val="20"/>
          <w:szCs w:val="20"/>
        </w:rPr>
      </w:pPr>
      <w:r>
        <w:rPr>
          <w:rFonts w:ascii="Verdana" w:hAnsi="Verdana"/>
          <w:sz w:val="20"/>
        </w:rPr>
        <w:t xml:space="preserve">La personne élue à la co-présidence exercera les fonctions de la présidence en cas d’absence et présidera toutes les réunions du CA en l'absence de </w:t>
      </w:r>
      <w:proofErr w:type="spellStart"/>
      <w:r>
        <w:rPr>
          <w:rFonts w:ascii="Verdana" w:hAnsi="Verdana"/>
          <w:sz w:val="20"/>
        </w:rPr>
        <w:t>la</w:t>
      </w:r>
      <w:proofErr w:type="spellEnd"/>
      <w:r>
        <w:rPr>
          <w:rFonts w:ascii="Verdana" w:hAnsi="Verdana"/>
          <w:sz w:val="20"/>
        </w:rPr>
        <w:t xml:space="preserve"> ou du président(e)</w:t>
      </w:r>
      <w:r w:rsidR="00972DCB">
        <w:rPr>
          <w:rFonts w:ascii="Verdana" w:hAnsi="Verdana"/>
          <w:sz w:val="20"/>
        </w:rPr>
        <w:t xml:space="preserve">. </w:t>
      </w:r>
      <w:r>
        <w:rPr>
          <w:rFonts w:ascii="Verdana" w:hAnsi="Verdana"/>
          <w:sz w:val="20"/>
        </w:rPr>
        <w:t>Le ou la coprésident(e) dispose d'un droit de vote à toutes les réunions du CA</w:t>
      </w:r>
      <w:r w:rsidR="00972DCB">
        <w:rPr>
          <w:rFonts w:ascii="Verdana" w:hAnsi="Verdana"/>
          <w:sz w:val="20"/>
        </w:rPr>
        <w:t xml:space="preserve">. </w:t>
      </w:r>
      <w:r>
        <w:rPr>
          <w:rFonts w:ascii="Verdana" w:hAnsi="Verdana"/>
          <w:sz w:val="20"/>
        </w:rPr>
        <w:t>Elle ou il collaborera avec la présidence pour planifier et diriger l'Assemblée générale annuelle, promouvoir l'ACPS et la pratique de la psychologie du sport à travers le Canada et agira comme chef(</w:t>
      </w:r>
      <w:proofErr w:type="spellStart"/>
      <w:r>
        <w:rPr>
          <w:rFonts w:ascii="Verdana" w:hAnsi="Verdana"/>
          <w:sz w:val="20"/>
        </w:rPr>
        <w:t>fe</w:t>
      </w:r>
      <w:proofErr w:type="spellEnd"/>
      <w:r>
        <w:rPr>
          <w:rFonts w:ascii="Verdana" w:hAnsi="Verdana"/>
          <w:sz w:val="20"/>
        </w:rPr>
        <w:t>) de file pour divers projets au nom de l'ACPS.</w:t>
      </w:r>
    </w:p>
    <w:p w14:paraId="61E85175" w14:textId="77777777" w:rsidR="008D0A93" w:rsidRDefault="008D0A93">
      <w:pPr>
        <w:ind w:left="1134"/>
        <w:jc w:val="both"/>
        <w:rPr>
          <w:rFonts w:ascii="Verdana" w:eastAsia="Verdana" w:hAnsi="Verdana" w:cs="Verdana"/>
          <w:sz w:val="20"/>
          <w:szCs w:val="20"/>
        </w:rPr>
      </w:pPr>
    </w:p>
    <w:p w14:paraId="61E85176" w14:textId="77777777" w:rsidR="008D0A93" w:rsidRDefault="00000000">
      <w:pPr>
        <w:ind w:left="1134"/>
        <w:jc w:val="both"/>
        <w:rPr>
          <w:rFonts w:ascii="Verdana" w:eastAsia="Verdana" w:hAnsi="Verdana" w:cs="Verdana"/>
          <w:sz w:val="20"/>
          <w:szCs w:val="20"/>
          <w:u w:val="single"/>
        </w:rPr>
      </w:pPr>
      <w:r>
        <w:rPr>
          <w:rFonts w:ascii="Verdana" w:hAnsi="Verdana"/>
          <w:sz w:val="20"/>
          <w:u w:val="single"/>
        </w:rPr>
        <w:t>Trésorier(-ère)</w:t>
      </w:r>
    </w:p>
    <w:p w14:paraId="61E85177" w14:textId="7FBE582D" w:rsidR="008D0A93" w:rsidRDefault="00000000">
      <w:pPr>
        <w:ind w:left="1134"/>
        <w:jc w:val="both"/>
        <w:rPr>
          <w:rFonts w:ascii="Verdana" w:eastAsia="Verdana" w:hAnsi="Verdana" w:cs="Verdana"/>
          <w:sz w:val="20"/>
          <w:szCs w:val="20"/>
        </w:rPr>
      </w:pPr>
      <w:r>
        <w:rPr>
          <w:rFonts w:ascii="Verdana" w:hAnsi="Verdana"/>
          <w:sz w:val="20"/>
        </w:rPr>
        <w:t xml:space="preserve">La personne responsable de la trésorerie reçoit toutes les sommes versées à l'ACPS et est chargée de les déposer à la banque, société fiduciaire, coopérative de crédit ou direction de la trésorerie choisi(e) par le CA. </w:t>
      </w:r>
      <w:proofErr w:type="spellStart"/>
      <w:r>
        <w:rPr>
          <w:rFonts w:ascii="Verdana" w:hAnsi="Verdana"/>
          <w:sz w:val="20"/>
        </w:rPr>
        <w:t>La</w:t>
      </w:r>
      <w:proofErr w:type="spellEnd"/>
      <w:r>
        <w:rPr>
          <w:rFonts w:ascii="Verdana" w:hAnsi="Verdana"/>
          <w:sz w:val="20"/>
        </w:rPr>
        <w:t xml:space="preserve"> ou le trésorier(-ère) doit rendre compte des fonds de l'ACPS comme il convient et tenir les livres, le cas échéant</w:t>
      </w:r>
      <w:r w:rsidR="00972DCB">
        <w:rPr>
          <w:rFonts w:ascii="Verdana" w:hAnsi="Verdana"/>
          <w:sz w:val="20"/>
        </w:rPr>
        <w:t xml:space="preserve">. </w:t>
      </w:r>
      <w:r>
        <w:rPr>
          <w:rFonts w:ascii="Verdana" w:hAnsi="Verdana"/>
          <w:sz w:val="20"/>
        </w:rPr>
        <w:t xml:space="preserve">Le ou la trésorier(-ère) doit présenter </w:t>
      </w:r>
      <w:r w:rsidR="00AF6390">
        <w:rPr>
          <w:rFonts w:ascii="Verdana" w:hAnsi="Verdana"/>
          <w:sz w:val="20"/>
        </w:rPr>
        <w:t xml:space="preserve">sur demande </w:t>
      </w:r>
      <w:r w:rsidR="00AF6390">
        <w:rPr>
          <w:rFonts w:ascii="Verdana" w:hAnsi="Verdana"/>
          <w:sz w:val="20"/>
        </w:rPr>
        <w:t xml:space="preserve">à l’ACPS </w:t>
      </w:r>
      <w:r>
        <w:rPr>
          <w:rFonts w:ascii="Verdana" w:hAnsi="Verdana"/>
          <w:sz w:val="20"/>
        </w:rPr>
        <w:t>un compte rendu détaillé des recettes et des dépenses et fournir un récapitulatif pour l’assemblée générale annuelle.</w:t>
      </w:r>
    </w:p>
    <w:p w14:paraId="61E85178" w14:textId="77777777" w:rsidR="008D0A93" w:rsidRDefault="008D0A93">
      <w:pPr>
        <w:ind w:left="1134"/>
        <w:jc w:val="both"/>
        <w:rPr>
          <w:rFonts w:ascii="Verdana" w:eastAsia="Verdana" w:hAnsi="Verdana" w:cs="Verdana"/>
          <w:sz w:val="20"/>
          <w:szCs w:val="20"/>
        </w:rPr>
      </w:pPr>
    </w:p>
    <w:p w14:paraId="61E85179" w14:textId="77777777" w:rsidR="008D0A93" w:rsidRDefault="00000000">
      <w:pPr>
        <w:ind w:left="1134"/>
        <w:jc w:val="both"/>
        <w:rPr>
          <w:rFonts w:ascii="Verdana" w:eastAsia="Verdana" w:hAnsi="Verdana" w:cs="Verdana"/>
          <w:sz w:val="20"/>
          <w:szCs w:val="20"/>
          <w:u w:val="single"/>
        </w:rPr>
      </w:pPr>
      <w:r>
        <w:rPr>
          <w:rFonts w:ascii="Verdana" w:hAnsi="Verdana"/>
          <w:sz w:val="20"/>
          <w:u w:val="single"/>
        </w:rPr>
        <w:t>Responsable du comité d’affiliation, des finances et des assurances</w:t>
      </w:r>
    </w:p>
    <w:p w14:paraId="61E8517A" w14:textId="3E494822" w:rsidR="008D0A93" w:rsidRDefault="00000000">
      <w:pPr>
        <w:ind w:left="1134"/>
        <w:jc w:val="both"/>
        <w:rPr>
          <w:rFonts w:ascii="Verdana" w:eastAsia="Verdana" w:hAnsi="Verdana" w:cs="Verdana"/>
          <w:sz w:val="20"/>
          <w:szCs w:val="20"/>
        </w:rPr>
      </w:pPr>
      <w:r>
        <w:rPr>
          <w:rFonts w:ascii="Verdana" w:hAnsi="Verdana"/>
          <w:sz w:val="20"/>
        </w:rPr>
        <w:t xml:space="preserve">La personne responsable du comité d’affiliation, des finances et des assurances </w:t>
      </w:r>
      <w:r w:rsidR="00AF6390">
        <w:rPr>
          <w:rFonts w:ascii="Verdana" w:hAnsi="Verdana"/>
          <w:sz w:val="20"/>
        </w:rPr>
        <w:t xml:space="preserve">doit entretenir </w:t>
      </w:r>
      <w:r>
        <w:rPr>
          <w:rFonts w:ascii="Verdana" w:hAnsi="Verdana"/>
          <w:sz w:val="20"/>
        </w:rPr>
        <w:t>les relations et représente le point de service pour l’ensemble des membres de l'ACPS. Elle fournit les informations relatives aux adhésions, statut</w:t>
      </w:r>
      <w:r w:rsidR="003A4838">
        <w:rPr>
          <w:rFonts w:ascii="Verdana" w:hAnsi="Verdana"/>
          <w:sz w:val="20"/>
        </w:rPr>
        <w:t>s</w:t>
      </w:r>
      <w:r>
        <w:rPr>
          <w:rFonts w:ascii="Verdana" w:hAnsi="Verdana"/>
          <w:sz w:val="20"/>
        </w:rPr>
        <w:t xml:space="preserve">, exigences, frais et processus d’application. Elle assure également la communication auprès de la compagnie d'assurance responsabilité civile de l'ACPS </w:t>
      </w:r>
      <w:r>
        <w:rPr>
          <w:rFonts w:ascii="Verdana" w:hAnsi="Verdana"/>
          <w:sz w:val="20"/>
        </w:rPr>
        <w:lastRenderedPageBreak/>
        <w:t>: Mitchell &amp; Abbott.</w:t>
      </w:r>
    </w:p>
    <w:p w14:paraId="61E8517B" w14:textId="77777777" w:rsidR="008D0A93" w:rsidRDefault="008D0A93">
      <w:pPr>
        <w:ind w:left="1134"/>
        <w:jc w:val="both"/>
        <w:rPr>
          <w:rFonts w:ascii="Verdana" w:eastAsia="Verdana" w:hAnsi="Verdana" w:cs="Verdana"/>
          <w:sz w:val="20"/>
          <w:szCs w:val="20"/>
        </w:rPr>
      </w:pPr>
    </w:p>
    <w:p w14:paraId="61E8517C" w14:textId="77777777" w:rsidR="008D0A93" w:rsidRDefault="00000000">
      <w:pPr>
        <w:ind w:left="1134"/>
        <w:jc w:val="both"/>
        <w:rPr>
          <w:rFonts w:ascii="Verdana" w:eastAsia="Verdana" w:hAnsi="Verdana" w:cs="Verdana"/>
          <w:sz w:val="20"/>
          <w:szCs w:val="20"/>
        </w:rPr>
      </w:pPr>
      <w:r>
        <w:rPr>
          <w:rFonts w:ascii="Verdana" w:hAnsi="Verdana"/>
          <w:sz w:val="20"/>
          <w:u w:val="single"/>
        </w:rPr>
        <w:t>Représentant(e)s régionaux(-ales)</w:t>
      </w:r>
    </w:p>
    <w:p w14:paraId="61E8517D" w14:textId="77777777" w:rsidR="008D0A93" w:rsidRDefault="00000000">
      <w:pPr>
        <w:ind w:left="1134"/>
        <w:jc w:val="both"/>
        <w:rPr>
          <w:rFonts w:ascii="Verdana" w:eastAsia="Verdana" w:hAnsi="Verdana" w:cs="Verdana"/>
          <w:sz w:val="20"/>
          <w:szCs w:val="20"/>
        </w:rPr>
      </w:pPr>
      <w:r>
        <w:rPr>
          <w:rFonts w:ascii="Verdana" w:hAnsi="Verdana"/>
          <w:sz w:val="20"/>
        </w:rPr>
        <w:t xml:space="preserve">Les représentant(e)s régionaux(-ales) participent et contribuent à toutes les fonctions de l'ACPS; ils ou elles assurent la liaison entre l'ACPS et les associations régionales de psychologie du sport et leurs membres; elles ou ils promeuvent l'ACPS et la pratique de la psychologie du sport partout au Canada et particulièrement dans leurs régions respectives; ils ou elles recrutent de nouveaux(-elles) membres et assurent la liaison auprès des stagiaires et des professionnel(le)s en début de carrière. Les représentant(e)s régionaux(-ales) doivent soumettre au CA un rapport sommaire en mai et en octobre sur les activités organisées dans leur région pour chaque période de référence. </w:t>
      </w:r>
    </w:p>
    <w:p w14:paraId="61E8517E" w14:textId="77777777" w:rsidR="008D0A93" w:rsidRDefault="008D0A93">
      <w:pPr>
        <w:ind w:left="1134"/>
        <w:jc w:val="both"/>
        <w:rPr>
          <w:rFonts w:ascii="Verdana" w:eastAsia="Verdana" w:hAnsi="Verdana" w:cs="Verdana"/>
          <w:sz w:val="20"/>
          <w:szCs w:val="20"/>
        </w:rPr>
      </w:pPr>
    </w:p>
    <w:p w14:paraId="61E8517F" w14:textId="77777777" w:rsidR="008D0A93" w:rsidRDefault="00000000">
      <w:pPr>
        <w:ind w:left="1134"/>
        <w:jc w:val="both"/>
        <w:rPr>
          <w:rFonts w:ascii="Verdana" w:eastAsia="Verdana" w:hAnsi="Verdana" w:cs="Verdana"/>
          <w:sz w:val="20"/>
          <w:szCs w:val="20"/>
        </w:rPr>
      </w:pPr>
      <w:r>
        <w:rPr>
          <w:rFonts w:ascii="Verdana" w:hAnsi="Verdana"/>
          <w:sz w:val="20"/>
          <w:u w:val="single"/>
        </w:rPr>
        <w:t xml:space="preserve">Comité de révision (sera remplacé par </w:t>
      </w:r>
      <w:proofErr w:type="spellStart"/>
      <w:r>
        <w:rPr>
          <w:rFonts w:ascii="Verdana" w:hAnsi="Verdana"/>
          <w:sz w:val="20"/>
          <w:u w:val="single"/>
        </w:rPr>
        <w:t>la</w:t>
      </w:r>
      <w:proofErr w:type="spellEnd"/>
      <w:r>
        <w:rPr>
          <w:rFonts w:ascii="Verdana" w:hAnsi="Verdana"/>
          <w:sz w:val="20"/>
          <w:u w:val="single"/>
        </w:rPr>
        <w:t xml:space="preserve"> ou le responsable du comité de certification)</w:t>
      </w:r>
    </w:p>
    <w:p w14:paraId="61E85180" w14:textId="1C610B48" w:rsidR="008D0A93" w:rsidRDefault="00000000">
      <w:pPr>
        <w:ind w:left="1134"/>
        <w:jc w:val="both"/>
        <w:rPr>
          <w:rFonts w:ascii="Verdana" w:eastAsia="Verdana" w:hAnsi="Verdana" w:cs="Verdana"/>
          <w:sz w:val="20"/>
          <w:szCs w:val="20"/>
        </w:rPr>
      </w:pPr>
      <w:r>
        <w:rPr>
          <w:rFonts w:ascii="Verdana" w:hAnsi="Verdana"/>
          <w:sz w:val="20"/>
        </w:rPr>
        <w:t xml:space="preserve">Le comité de </w:t>
      </w:r>
      <w:r w:rsidR="00CF118E">
        <w:rPr>
          <w:rFonts w:ascii="Verdana" w:hAnsi="Verdana"/>
          <w:sz w:val="20"/>
        </w:rPr>
        <w:t>révision est</w:t>
      </w:r>
      <w:r>
        <w:rPr>
          <w:rFonts w:ascii="Verdana" w:hAnsi="Verdana"/>
          <w:sz w:val="20"/>
        </w:rPr>
        <w:t xml:space="preserve"> composé d'un(e) responsable et de deux autres membres. Le rôle de</w:t>
      </w:r>
      <w:r w:rsidR="003B615D">
        <w:rPr>
          <w:rFonts w:ascii="Verdana" w:hAnsi="Verdana"/>
          <w:sz w:val="20"/>
        </w:rPr>
        <w:t xml:space="preserve"> la personne</w:t>
      </w:r>
      <w:r>
        <w:rPr>
          <w:rFonts w:ascii="Verdana" w:hAnsi="Verdana"/>
          <w:sz w:val="20"/>
        </w:rPr>
        <w:t xml:space="preserve"> responsable de ce comité est alterné annuellement entre les personnes qui y siègent afin de répartir la charge de travail. La principale responsabilité du comité de révision est de statuer </w:t>
      </w:r>
      <w:r w:rsidR="003B615D">
        <w:rPr>
          <w:rFonts w:ascii="Verdana" w:hAnsi="Verdana"/>
          <w:sz w:val="20"/>
        </w:rPr>
        <w:t xml:space="preserve">annuellement </w:t>
      </w:r>
      <w:r>
        <w:rPr>
          <w:rFonts w:ascii="Verdana" w:hAnsi="Verdana"/>
          <w:sz w:val="20"/>
        </w:rPr>
        <w:t xml:space="preserve">sur l'examen des nouvelles demandes. Aussi, le comité de révision doit conseiller et renseigner les membres potentiel(le)s pendant l’année en </w:t>
      </w:r>
      <w:r w:rsidR="003B615D">
        <w:rPr>
          <w:rFonts w:ascii="Verdana" w:hAnsi="Verdana"/>
          <w:sz w:val="20"/>
        </w:rPr>
        <w:t>révisant</w:t>
      </w:r>
      <w:r>
        <w:rPr>
          <w:rFonts w:ascii="Verdana" w:hAnsi="Verdana"/>
          <w:sz w:val="20"/>
        </w:rPr>
        <w:t xml:space="preserve"> des documents, en échangeant des courriels et/ou en répondant à des questions. Chacun(e) des membres du comité de révision </w:t>
      </w:r>
      <w:proofErr w:type="gramStart"/>
      <w:r w:rsidR="00544A95">
        <w:rPr>
          <w:rFonts w:ascii="Verdana" w:hAnsi="Verdana"/>
          <w:sz w:val="20"/>
        </w:rPr>
        <w:t>dispose</w:t>
      </w:r>
      <w:proofErr w:type="gramEnd"/>
      <w:r>
        <w:rPr>
          <w:rFonts w:ascii="Verdana" w:hAnsi="Verdana"/>
          <w:sz w:val="20"/>
        </w:rPr>
        <w:t xml:space="preserve"> d'un droit de vote pour l’ensemble des réunions organisées par le CA. </w:t>
      </w:r>
    </w:p>
    <w:p w14:paraId="61E85181" w14:textId="77777777" w:rsidR="008D0A93" w:rsidRDefault="008D0A93">
      <w:pPr>
        <w:ind w:left="1134"/>
        <w:jc w:val="both"/>
        <w:rPr>
          <w:rFonts w:ascii="Verdana" w:eastAsia="Verdana" w:hAnsi="Verdana" w:cs="Verdana"/>
          <w:sz w:val="20"/>
          <w:szCs w:val="20"/>
        </w:rPr>
      </w:pPr>
    </w:p>
    <w:p w14:paraId="61E85182" w14:textId="77777777" w:rsidR="008D0A93" w:rsidRDefault="00000000">
      <w:pPr>
        <w:ind w:left="1134"/>
        <w:jc w:val="both"/>
        <w:rPr>
          <w:rFonts w:ascii="Verdana" w:eastAsia="Verdana" w:hAnsi="Verdana" w:cs="Verdana"/>
          <w:sz w:val="20"/>
          <w:szCs w:val="20"/>
          <w:u w:val="single"/>
        </w:rPr>
      </w:pPr>
      <w:r>
        <w:rPr>
          <w:rFonts w:ascii="Verdana" w:hAnsi="Verdana"/>
          <w:sz w:val="20"/>
          <w:u w:val="single"/>
        </w:rPr>
        <w:t>Responsable du comité de certification</w:t>
      </w:r>
    </w:p>
    <w:p w14:paraId="61E85183" w14:textId="153AFA1C" w:rsidR="008D0A93" w:rsidRDefault="00000000">
      <w:pPr>
        <w:ind w:left="1134"/>
        <w:jc w:val="both"/>
        <w:rPr>
          <w:rFonts w:ascii="Verdana" w:eastAsia="Verdana" w:hAnsi="Verdana" w:cs="Verdana"/>
          <w:sz w:val="20"/>
          <w:szCs w:val="20"/>
        </w:rPr>
      </w:pPr>
      <w:r>
        <w:rPr>
          <w:rFonts w:ascii="Verdana" w:hAnsi="Verdana"/>
          <w:sz w:val="20"/>
        </w:rPr>
        <w:t>La personne responsable du comité de certification échange avec le CA et les membres sur le processus d’accréditation CPMC. Il ou elle est également responsable de l’adhé</w:t>
      </w:r>
      <w:r w:rsidR="003A4838">
        <w:rPr>
          <w:rFonts w:ascii="Verdana" w:hAnsi="Verdana"/>
          <w:sz w:val="20"/>
        </w:rPr>
        <w:t>sion</w:t>
      </w:r>
      <w:r>
        <w:rPr>
          <w:rFonts w:ascii="Verdana" w:hAnsi="Verdana"/>
          <w:sz w:val="20"/>
        </w:rPr>
        <w:t xml:space="preserve"> des membres de l'ACPS aux comités du </w:t>
      </w:r>
      <w:r w:rsidR="00544A95">
        <w:rPr>
          <w:rFonts w:ascii="Verdana" w:hAnsi="Verdana"/>
          <w:sz w:val="20"/>
        </w:rPr>
        <w:t>c</w:t>
      </w:r>
      <w:r>
        <w:rPr>
          <w:rFonts w:ascii="Verdana" w:hAnsi="Verdana"/>
          <w:sz w:val="20"/>
        </w:rPr>
        <w:t xml:space="preserve">onseil de certification de l’AASP, conformément au protocole d'entente (voir article 7). </w:t>
      </w:r>
    </w:p>
    <w:p w14:paraId="61E85184" w14:textId="77777777" w:rsidR="008D0A93" w:rsidRDefault="008D0A93">
      <w:pPr>
        <w:ind w:left="1134"/>
        <w:jc w:val="both"/>
        <w:rPr>
          <w:rFonts w:ascii="Verdana" w:eastAsia="Verdana" w:hAnsi="Verdana" w:cs="Verdana"/>
          <w:sz w:val="20"/>
          <w:szCs w:val="20"/>
        </w:rPr>
      </w:pPr>
    </w:p>
    <w:p w14:paraId="61E85185" w14:textId="77777777" w:rsidR="008D0A93" w:rsidRDefault="00000000">
      <w:pPr>
        <w:ind w:left="1134"/>
        <w:jc w:val="both"/>
        <w:rPr>
          <w:rFonts w:ascii="Verdana" w:eastAsia="Verdana" w:hAnsi="Verdana" w:cs="Verdana"/>
          <w:sz w:val="20"/>
          <w:szCs w:val="20"/>
        </w:rPr>
      </w:pPr>
      <w:r>
        <w:rPr>
          <w:rFonts w:ascii="Verdana" w:hAnsi="Verdana"/>
          <w:sz w:val="20"/>
          <w:u w:val="single"/>
        </w:rPr>
        <w:t>Responsable du comité des communications et du marketing</w:t>
      </w:r>
    </w:p>
    <w:p w14:paraId="61E85186" w14:textId="77777777" w:rsidR="008D0A93" w:rsidRDefault="00000000">
      <w:pPr>
        <w:ind w:left="1134"/>
        <w:jc w:val="both"/>
        <w:rPr>
          <w:rFonts w:ascii="Verdana" w:eastAsia="Verdana" w:hAnsi="Verdana" w:cs="Verdana"/>
          <w:sz w:val="20"/>
          <w:szCs w:val="20"/>
        </w:rPr>
      </w:pPr>
      <w:r>
        <w:rPr>
          <w:rFonts w:ascii="Verdana" w:hAnsi="Verdana"/>
          <w:sz w:val="20"/>
        </w:rPr>
        <w:t xml:space="preserve">Le ou la personne responsable du Web, des communications et du marketing doit gérer le site Web de l'ACPS, les activités des médias sociaux, les initiatives de marketing et les communications avec les membres et la communauté dans son ensemble. </w:t>
      </w:r>
      <w:proofErr w:type="spellStart"/>
      <w:r>
        <w:rPr>
          <w:rFonts w:ascii="Verdana" w:hAnsi="Verdana"/>
          <w:sz w:val="20"/>
        </w:rPr>
        <w:t>La</w:t>
      </w:r>
      <w:proofErr w:type="spellEnd"/>
      <w:r>
        <w:rPr>
          <w:rFonts w:ascii="Verdana" w:hAnsi="Verdana"/>
          <w:sz w:val="20"/>
        </w:rPr>
        <w:t xml:space="preserve"> ou le responsable du site Web, des communications et du marketing facilite la liaison entre le CA et le grand public et doit soumettre au CA en mai et en octobre un rapport sommaire des activités organisées pour chaque période de référence. </w:t>
      </w:r>
    </w:p>
    <w:p w14:paraId="61E85187" w14:textId="77777777" w:rsidR="008D0A93" w:rsidRDefault="008D0A93">
      <w:pPr>
        <w:ind w:left="1134"/>
        <w:jc w:val="both"/>
        <w:rPr>
          <w:rFonts w:ascii="Verdana" w:eastAsia="Verdana" w:hAnsi="Verdana" w:cs="Verdana"/>
          <w:sz w:val="20"/>
          <w:szCs w:val="20"/>
        </w:rPr>
      </w:pPr>
    </w:p>
    <w:p w14:paraId="61E85188" w14:textId="77777777" w:rsidR="008D0A93" w:rsidRDefault="00000000">
      <w:pPr>
        <w:ind w:left="1134"/>
        <w:jc w:val="both"/>
        <w:rPr>
          <w:rFonts w:ascii="Verdana" w:eastAsia="Verdana" w:hAnsi="Verdana" w:cs="Verdana"/>
          <w:sz w:val="20"/>
          <w:szCs w:val="20"/>
        </w:rPr>
      </w:pPr>
      <w:r>
        <w:rPr>
          <w:rFonts w:ascii="Verdana" w:hAnsi="Verdana"/>
          <w:sz w:val="20"/>
          <w:u w:val="single"/>
        </w:rPr>
        <w:t>Responsable du comité d'équité, de diversité, d'inclusion et d'accessibilité</w:t>
      </w:r>
    </w:p>
    <w:p w14:paraId="61E85189" w14:textId="6E4723B1" w:rsidR="008D0A93" w:rsidRDefault="00000000">
      <w:pPr>
        <w:ind w:left="1134"/>
        <w:jc w:val="both"/>
        <w:rPr>
          <w:rFonts w:ascii="Verdana" w:eastAsia="Verdana" w:hAnsi="Verdana" w:cs="Verdana"/>
          <w:sz w:val="20"/>
          <w:szCs w:val="20"/>
        </w:rPr>
      </w:pPr>
      <w:r>
        <w:rPr>
          <w:rFonts w:ascii="Verdana" w:hAnsi="Verdana"/>
          <w:sz w:val="20"/>
        </w:rPr>
        <w:t xml:space="preserve">Le ou la responsable du comité d'équité, de diversité, d'inclusion et d'accessibilité est chargé(e) de favoriser l'égalité entre les sexes, la culture et la diversité ainsi que l'inclusion des personnes LGBTQ+ et des autres groupes marginalisés dans le sport, la société et la membriété de l'ACPS. </w:t>
      </w:r>
      <w:proofErr w:type="spellStart"/>
      <w:r>
        <w:rPr>
          <w:rFonts w:ascii="Verdana" w:hAnsi="Verdana"/>
          <w:sz w:val="20"/>
        </w:rPr>
        <w:t>La</w:t>
      </w:r>
      <w:proofErr w:type="spellEnd"/>
      <w:r>
        <w:rPr>
          <w:rFonts w:ascii="Verdana" w:hAnsi="Verdana"/>
          <w:sz w:val="20"/>
        </w:rPr>
        <w:t xml:space="preserve"> ou le responsable du comité d'équité, de diversité, d'inclusion et d'accessibilité doit former un comité composé de membres représentant adéquatement l'ACPS tout en promouvant des activités visant à faire entendre la voix de ceux et celles qui s'identifient aux groupes susmentionnés</w:t>
      </w:r>
      <w:r w:rsidR="00972DCB">
        <w:rPr>
          <w:rFonts w:ascii="Verdana" w:hAnsi="Verdana"/>
          <w:sz w:val="20"/>
        </w:rPr>
        <w:t xml:space="preserve">. </w:t>
      </w:r>
    </w:p>
    <w:p w14:paraId="61E8518A" w14:textId="77777777" w:rsidR="008D0A93" w:rsidRDefault="008D0A93">
      <w:pPr>
        <w:ind w:left="1134"/>
        <w:jc w:val="both"/>
        <w:rPr>
          <w:rFonts w:ascii="Verdana" w:eastAsia="Verdana" w:hAnsi="Verdana" w:cs="Verdana"/>
          <w:sz w:val="20"/>
          <w:szCs w:val="20"/>
        </w:rPr>
      </w:pPr>
    </w:p>
    <w:p w14:paraId="61E8518B" w14:textId="77777777" w:rsidR="008D0A93" w:rsidRDefault="00000000">
      <w:pPr>
        <w:widowControl/>
        <w:pBdr>
          <w:top w:val="nil"/>
          <w:left w:val="nil"/>
          <w:bottom w:val="nil"/>
          <w:right w:val="nil"/>
          <w:between w:val="nil"/>
        </w:pBdr>
        <w:shd w:val="clear" w:color="auto" w:fill="FFFFFF"/>
        <w:ind w:left="1134"/>
        <w:rPr>
          <w:rFonts w:ascii="Verdana" w:eastAsia="Verdana" w:hAnsi="Verdana" w:cs="Verdana"/>
          <w:color w:val="000000"/>
          <w:sz w:val="20"/>
          <w:szCs w:val="20"/>
        </w:rPr>
      </w:pPr>
      <w:r>
        <w:rPr>
          <w:rFonts w:ascii="Verdana" w:hAnsi="Verdana"/>
          <w:color w:val="222222"/>
          <w:sz w:val="20"/>
          <w:u w:val="single"/>
        </w:rPr>
        <w:t>Responsable des relations publiques et de la sensibilisation</w:t>
      </w:r>
    </w:p>
    <w:p w14:paraId="61E8518C" w14:textId="77777777" w:rsidR="008D0A93" w:rsidRDefault="00000000">
      <w:pPr>
        <w:widowControl/>
        <w:pBdr>
          <w:top w:val="nil"/>
          <w:left w:val="nil"/>
          <w:bottom w:val="nil"/>
          <w:right w:val="nil"/>
          <w:between w:val="nil"/>
        </w:pBdr>
        <w:shd w:val="clear" w:color="auto" w:fill="FFFFFF"/>
        <w:ind w:left="1134"/>
        <w:rPr>
          <w:rFonts w:ascii="Verdana" w:eastAsia="Verdana" w:hAnsi="Verdana" w:cs="Verdana"/>
          <w:color w:val="222222"/>
          <w:sz w:val="20"/>
          <w:szCs w:val="20"/>
        </w:rPr>
      </w:pPr>
      <w:r>
        <w:rPr>
          <w:rFonts w:ascii="Verdana" w:hAnsi="Verdana"/>
          <w:color w:val="222222"/>
          <w:sz w:val="20"/>
        </w:rPr>
        <w:t xml:space="preserve">Le ou la responsable des relations publiques et de la sensibilisation doit représenter et défendre les intérêts de l'Association auprès des partenaires nationaux et des intervenant(e)s du système sportif et de la société. </w:t>
      </w:r>
      <w:proofErr w:type="spellStart"/>
      <w:r>
        <w:rPr>
          <w:rFonts w:ascii="Verdana" w:hAnsi="Verdana"/>
          <w:color w:val="222222"/>
          <w:sz w:val="20"/>
        </w:rPr>
        <w:t>La</w:t>
      </w:r>
      <w:proofErr w:type="spellEnd"/>
      <w:r>
        <w:rPr>
          <w:rFonts w:ascii="Verdana" w:hAnsi="Verdana"/>
          <w:color w:val="222222"/>
          <w:sz w:val="20"/>
        </w:rPr>
        <w:t xml:space="preserve"> ou le président(e) sortant de l'ACPS est invité(e) à prendre le rôle de responsable des relations publiques et de la sensibilisation.</w:t>
      </w:r>
    </w:p>
    <w:p w14:paraId="61E8518D" w14:textId="7CA5ADDF" w:rsidR="008D0A93" w:rsidRDefault="008D0A93">
      <w:pPr>
        <w:rPr>
          <w:rFonts w:ascii="Verdana" w:eastAsia="Verdana" w:hAnsi="Verdana" w:cs="Verdana"/>
          <w:color w:val="222222"/>
          <w:sz w:val="20"/>
          <w:szCs w:val="20"/>
        </w:rPr>
      </w:pPr>
    </w:p>
    <w:p w14:paraId="61E8518E" w14:textId="77777777" w:rsidR="008D0A93" w:rsidRDefault="00000000">
      <w:pPr>
        <w:pStyle w:val="Titre2"/>
        <w:ind w:left="1134" w:hanging="1134"/>
      </w:pPr>
      <w:bookmarkStart w:id="29" w:name="_Toc136596840"/>
      <w:r>
        <w:lastRenderedPageBreak/>
        <w:t>5.03</w:t>
      </w:r>
      <w:r>
        <w:tab/>
        <w:t>Membres du conseil d'administration (sans droit de vote)</w:t>
      </w:r>
      <w:bookmarkEnd w:id="29"/>
    </w:p>
    <w:p w14:paraId="61E8518F" w14:textId="77777777" w:rsidR="008D0A93" w:rsidRDefault="008D0A93">
      <w:pPr>
        <w:jc w:val="both"/>
        <w:rPr>
          <w:rFonts w:ascii="Verdana" w:eastAsia="Verdana" w:hAnsi="Verdana" w:cs="Verdana"/>
          <w:sz w:val="20"/>
          <w:szCs w:val="20"/>
        </w:rPr>
      </w:pPr>
    </w:p>
    <w:p w14:paraId="61E85190" w14:textId="77777777" w:rsidR="008D0A93" w:rsidRDefault="00000000">
      <w:pPr>
        <w:ind w:left="1134"/>
        <w:jc w:val="both"/>
        <w:rPr>
          <w:rFonts w:ascii="Verdana" w:eastAsia="Verdana" w:hAnsi="Verdana" w:cs="Verdana"/>
          <w:sz w:val="20"/>
          <w:szCs w:val="20"/>
          <w:u w:val="single"/>
        </w:rPr>
      </w:pPr>
      <w:r>
        <w:rPr>
          <w:rFonts w:ascii="Verdana" w:hAnsi="Verdana"/>
          <w:sz w:val="20"/>
          <w:u w:val="single"/>
        </w:rPr>
        <w:t>Représentant(e) des stagiaires</w:t>
      </w:r>
    </w:p>
    <w:p w14:paraId="61E85191" w14:textId="132C929D" w:rsidR="008D0A93" w:rsidRDefault="00000000">
      <w:pPr>
        <w:ind w:left="1134"/>
        <w:jc w:val="both"/>
        <w:rPr>
          <w:rFonts w:ascii="Verdana" w:eastAsia="Verdana" w:hAnsi="Verdana" w:cs="Verdana"/>
          <w:sz w:val="20"/>
          <w:szCs w:val="20"/>
        </w:rPr>
      </w:pPr>
      <w:proofErr w:type="spellStart"/>
      <w:r>
        <w:rPr>
          <w:rFonts w:ascii="Verdana" w:hAnsi="Verdana"/>
          <w:sz w:val="20"/>
        </w:rPr>
        <w:t>La</w:t>
      </w:r>
      <w:proofErr w:type="spellEnd"/>
      <w:r>
        <w:rPr>
          <w:rFonts w:ascii="Verdana" w:hAnsi="Verdana"/>
          <w:sz w:val="20"/>
        </w:rPr>
        <w:t xml:space="preserve"> ou le représentant(e) des stagiaires fait le pont entre les CA et le comité des membres stagiaires de sorte à représenter </w:t>
      </w:r>
      <w:r w:rsidR="003C1253">
        <w:rPr>
          <w:rFonts w:ascii="Verdana" w:hAnsi="Verdana"/>
          <w:sz w:val="20"/>
        </w:rPr>
        <w:t xml:space="preserve">et </w:t>
      </w:r>
      <w:r>
        <w:rPr>
          <w:rFonts w:ascii="Verdana" w:hAnsi="Verdana"/>
          <w:sz w:val="20"/>
        </w:rPr>
        <w:t>à défendre les besoins des membres stagiaires de l'ACPS et à établir des liens avec ceux-ci tout en s’efforçant d’élargir le nombre de membres stagiaires de l'ACPS.</w:t>
      </w:r>
    </w:p>
    <w:p w14:paraId="61E85192" w14:textId="77777777" w:rsidR="008D0A93" w:rsidRDefault="008D0A93">
      <w:pPr>
        <w:ind w:left="1134"/>
        <w:jc w:val="both"/>
        <w:rPr>
          <w:rFonts w:ascii="Verdana" w:eastAsia="Verdana" w:hAnsi="Verdana" w:cs="Verdana"/>
          <w:sz w:val="20"/>
          <w:szCs w:val="20"/>
        </w:rPr>
      </w:pPr>
    </w:p>
    <w:p w14:paraId="61E85193" w14:textId="77777777" w:rsidR="008D0A93" w:rsidRDefault="00000000">
      <w:pPr>
        <w:ind w:left="1134"/>
        <w:jc w:val="both"/>
        <w:rPr>
          <w:rFonts w:ascii="Verdana" w:eastAsia="Verdana" w:hAnsi="Verdana" w:cs="Verdana"/>
          <w:sz w:val="20"/>
          <w:szCs w:val="20"/>
          <w:u w:val="single"/>
        </w:rPr>
      </w:pPr>
      <w:r>
        <w:rPr>
          <w:rFonts w:ascii="Verdana" w:hAnsi="Verdana"/>
          <w:sz w:val="20"/>
          <w:u w:val="single"/>
        </w:rPr>
        <w:t>Président(e) sortant(e)</w:t>
      </w:r>
    </w:p>
    <w:p w14:paraId="61E85194" w14:textId="77777777" w:rsidR="008D0A93" w:rsidRDefault="00000000">
      <w:pPr>
        <w:ind w:left="1134"/>
        <w:jc w:val="both"/>
        <w:rPr>
          <w:rFonts w:ascii="Verdana" w:eastAsia="Verdana" w:hAnsi="Verdana" w:cs="Verdana"/>
          <w:sz w:val="20"/>
          <w:szCs w:val="20"/>
        </w:rPr>
      </w:pPr>
      <w:r>
        <w:rPr>
          <w:rFonts w:ascii="Verdana" w:hAnsi="Verdana"/>
          <w:sz w:val="20"/>
        </w:rPr>
        <w:t xml:space="preserve">Le ou la président(e) sortant(e) soutient le CA, le ou la président(e) et le ou la coprésident(e). </w:t>
      </w:r>
    </w:p>
    <w:p w14:paraId="61E85195" w14:textId="77777777" w:rsidR="008D0A93" w:rsidRDefault="00000000">
      <w:pPr>
        <w:pStyle w:val="Titre2"/>
        <w:ind w:left="1134" w:hanging="1134"/>
      </w:pPr>
      <w:bookmarkStart w:id="30" w:name="_Toc136596841"/>
      <w:r>
        <w:t>5.04</w:t>
      </w:r>
      <w:r>
        <w:tab/>
        <w:t>Règle relative aux conflits d'intérêts</w:t>
      </w:r>
      <w:bookmarkEnd w:id="30"/>
    </w:p>
    <w:p w14:paraId="61E85196" w14:textId="77777777" w:rsidR="008D0A93" w:rsidRDefault="008D0A93">
      <w:pPr>
        <w:jc w:val="both"/>
        <w:rPr>
          <w:rFonts w:ascii="Verdana" w:eastAsia="Verdana" w:hAnsi="Verdana" w:cs="Verdana"/>
          <w:sz w:val="20"/>
          <w:szCs w:val="20"/>
        </w:rPr>
      </w:pPr>
    </w:p>
    <w:p w14:paraId="61E85197" w14:textId="77777777" w:rsidR="008D0A93" w:rsidRDefault="00000000">
      <w:pPr>
        <w:ind w:left="1134"/>
        <w:jc w:val="both"/>
        <w:rPr>
          <w:rFonts w:ascii="Verdana" w:eastAsia="Verdana" w:hAnsi="Verdana" w:cs="Verdana"/>
          <w:sz w:val="20"/>
          <w:szCs w:val="20"/>
        </w:rPr>
      </w:pPr>
      <w:r>
        <w:rPr>
          <w:rFonts w:ascii="Verdana" w:hAnsi="Verdana"/>
          <w:sz w:val="20"/>
        </w:rPr>
        <w:t>Lorsqu’un(e) membre du CA est directement ou indirectement intéressé(e) par une proposition de contrat ou de transaction avec l'ACPS, il ou elle doit :</w:t>
      </w:r>
    </w:p>
    <w:p w14:paraId="61E85198" w14:textId="77777777" w:rsidR="008D0A93" w:rsidRDefault="008D0A93">
      <w:pPr>
        <w:ind w:left="1440"/>
        <w:jc w:val="both"/>
        <w:rPr>
          <w:rFonts w:ascii="Verdana" w:eastAsia="Verdana" w:hAnsi="Verdana" w:cs="Verdana"/>
          <w:sz w:val="20"/>
          <w:szCs w:val="20"/>
        </w:rPr>
      </w:pPr>
    </w:p>
    <w:p w14:paraId="61E85199" w14:textId="77777777" w:rsidR="008D0A93" w:rsidRDefault="00000000">
      <w:pPr>
        <w:numPr>
          <w:ilvl w:val="0"/>
          <w:numId w:val="8"/>
        </w:numPr>
        <w:ind w:left="1560"/>
        <w:jc w:val="both"/>
        <w:rPr>
          <w:rFonts w:ascii="Verdana" w:eastAsia="Verdana" w:hAnsi="Verdana" w:cs="Verdana"/>
          <w:sz w:val="20"/>
          <w:szCs w:val="20"/>
        </w:rPr>
      </w:pPr>
      <w:r>
        <w:rPr>
          <w:rFonts w:ascii="Verdana" w:hAnsi="Verdana"/>
          <w:sz w:val="20"/>
        </w:rPr>
        <w:t>Divulguer entièrement et rapidement la nature et l'étendue de l'intérêt à chaque membre du CA.</w:t>
      </w:r>
    </w:p>
    <w:p w14:paraId="61E8519A" w14:textId="77777777" w:rsidR="008D0A93" w:rsidRDefault="00000000">
      <w:pPr>
        <w:numPr>
          <w:ilvl w:val="0"/>
          <w:numId w:val="8"/>
        </w:numPr>
        <w:ind w:left="1560"/>
        <w:jc w:val="both"/>
        <w:rPr>
          <w:rFonts w:ascii="Verdana" w:eastAsia="Verdana" w:hAnsi="Verdana" w:cs="Verdana"/>
          <w:sz w:val="20"/>
          <w:szCs w:val="20"/>
        </w:rPr>
      </w:pPr>
      <w:r>
        <w:rPr>
          <w:rFonts w:ascii="Verdana" w:hAnsi="Verdana"/>
          <w:sz w:val="20"/>
        </w:rPr>
        <w:t>S'absenter de toutes délibérations impliquant ledit contrat ou ladite transaction.</w:t>
      </w:r>
    </w:p>
    <w:p w14:paraId="61E8519B" w14:textId="77777777" w:rsidR="008D0A93" w:rsidRDefault="00000000">
      <w:pPr>
        <w:numPr>
          <w:ilvl w:val="0"/>
          <w:numId w:val="8"/>
        </w:numPr>
        <w:ind w:left="1560"/>
        <w:jc w:val="both"/>
        <w:rPr>
          <w:rFonts w:ascii="Verdana" w:eastAsia="Verdana" w:hAnsi="Verdana" w:cs="Verdana"/>
          <w:sz w:val="20"/>
          <w:szCs w:val="20"/>
        </w:rPr>
      </w:pPr>
      <w:r>
        <w:rPr>
          <w:rFonts w:ascii="Verdana" w:hAnsi="Verdana"/>
          <w:sz w:val="20"/>
        </w:rPr>
        <w:t>S’abstenir de voter ou de tenter d'influencer de quelque manière que ce soit le processus de prise de décision concernant ledit contrat ou ladite transaction.</w:t>
      </w:r>
    </w:p>
    <w:p w14:paraId="61E8519C" w14:textId="77777777" w:rsidR="008D0A93" w:rsidRDefault="00000000">
      <w:pPr>
        <w:pStyle w:val="Titre2"/>
        <w:ind w:left="1134" w:hanging="1134"/>
      </w:pPr>
      <w:bookmarkStart w:id="31" w:name="_Toc136596842"/>
      <w:r>
        <w:t>5.05</w:t>
      </w:r>
      <w:r>
        <w:tab/>
        <w:t>Réunions</w:t>
      </w:r>
      <w:bookmarkEnd w:id="31"/>
    </w:p>
    <w:p w14:paraId="61E8519D" w14:textId="77777777" w:rsidR="008D0A93" w:rsidRDefault="008D0A93">
      <w:pPr>
        <w:ind w:left="1134"/>
        <w:jc w:val="both"/>
        <w:rPr>
          <w:rFonts w:ascii="Verdana" w:eastAsia="Verdana" w:hAnsi="Verdana" w:cs="Verdana"/>
          <w:sz w:val="20"/>
          <w:szCs w:val="20"/>
        </w:rPr>
      </w:pPr>
    </w:p>
    <w:p w14:paraId="61E8519E" w14:textId="2CC49D08" w:rsidR="008D0A93" w:rsidRDefault="00000000">
      <w:pPr>
        <w:ind w:left="1134"/>
        <w:jc w:val="both"/>
        <w:rPr>
          <w:rFonts w:ascii="Verdana" w:eastAsia="Verdana" w:hAnsi="Verdana" w:cs="Verdana"/>
          <w:sz w:val="20"/>
          <w:szCs w:val="20"/>
        </w:rPr>
      </w:pPr>
      <w:r>
        <w:rPr>
          <w:rFonts w:ascii="Verdana" w:hAnsi="Verdana"/>
          <w:sz w:val="20"/>
        </w:rPr>
        <w:t xml:space="preserve">Les réunions du CA doivent se tenir au jour et à l’heure choisis </w:t>
      </w:r>
      <w:r w:rsidR="00115C9C">
        <w:rPr>
          <w:rFonts w:ascii="Verdana" w:hAnsi="Verdana"/>
          <w:sz w:val="20"/>
        </w:rPr>
        <w:t>occasionnellement</w:t>
      </w:r>
      <w:r>
        <w:rPr>
          <w:rFonts w:ascii="Verdana" w:hAnsi="Verdana"/>
          <w:sz w:val="20"/>
        </w:rPr>
        <w:t xml:space="preserve"> par la présidence du CA. Il est possible de tenir les réunions </w:t>
      </w:r>
      <w:r w:rsidR="00115C9C">
        <w:rPr>
          <w:rFonts w:ascii="Verdana" w:hAnsi="Verdana"/>
          <w:sz w:val="20"/>
        </w:rPr>
        <w:t>sous forme</w:t>
      </w:r>
      <w:r>
        <w:rPr>
          <w:rFonts w:ascii="Verdana" w:hAnsi="Verdana"/>
          <w:sz w:val="20"/>
        </w:rPr>
        <w:t xml:space="preserve"> de conférence téléphonique. Les président(e)s des sous-comités ou les membres de ces comités peuvent être invité(e)s à participer aux réunions à la demande de la présidence de l'ACPS. </w:t>
      </w:r>
    </w:p>
    <w:p w14:paraId="61E8519F" w14:textId="77777777" w:rsidR="008D0A93" w:rsidRDefault="00000000">
      <w:pPr>
        <w:pStyle w:val="Titre2"/>
        <w:ind w:left="1134" w:hanging="1134"/>
      </w:pPr>
      <w:bookmarkStart w:id="32" w:name="_Toc136596843"/>
      <w:r>
        <w:t>5.06</w:t>
      </w:r>
      <w:r>
        <w:tab/>
        <w:t>Quorum</w:t>
      </w:r>
      <w:bookmarkEnd w:id="32"/>
    </w:p>
    <w:p w14:paraId="61E851A0" w14:textId="77777777" w:rsidR="008D0A93" w:rsidRDefault="008D0A93">
      <w:pPr>
        <w:ind w:left="1134"/>
        <w:jc w:val="both"/>
        <w:rPr>
          <w:rFonts w:ascii="Verdana" w:eastAsia="Verdana" w:hAnsi="Verdana" w:cs="Verdana"/>
          <w:sz w:val="20"/>
          <w:szCs w:val="20"/>
        </w:rPr>
      </w:pPr>
    </w:p>
    <w:p w14:paraId="61E851A1" w14:textId="77777777" w:rsidR="008D0A93" w:rsidRDefault="00000000">
      <w:pPr>
        <w:ind w:left="1134"/>
        <w:jc w:val="both"/>
        <w:rPr>
          <w:rFonts w:ascii="Verdana" w:eastAsia="Verdana" w:hAnsi="Verdana" w:cs="Verdana"/>
          <w:sz w:val="20"/>
          <w:szCs w:val="20"/>
        </w:rPr>
      </w:pPr>
      <w:r>
        <w:rPr>
          <w:rFonts w:ascii="Verdana" w:hAnsi="Verdana"/>
          <w:sz w:val="20"/>
        </w:rPr>
        <w:t>Le quorum pour la prise de décision de toute rencontre du CA doit correspondre à au moins 66 % du CA.</w:t>
      </w:r>
    </w:p>
    <w:p w14:paraId="61E851A2" w14:textId="77777777" w:rsidR="008D0A93" w:rsidRDefault="00000000">
      <w:pPr>
        <w:pStyle w:val="Titre2"/>
        <w:ind w:left="1134" w:hanging="1134"/>
      </w:pPr>
      <w:bookmarkStart w:id="33" w:name="_Toc136596844"/>
      <w:r>
        <w:t>5.07</w:t>
      </w:r>
      <w:r>
        <w:tab/>
        <w:t>Vote</w:t>
      </w:r>
      <w:bookmarkEnd w:id="33"/>
    </w:p>
    <w:p w14:paraId="61E851A3" w14:textId="77777777" w:rsidR="008D0A93" w:rsidRDefault="008D0A93">
      <w:pPr>
        <w:ind w:left="1134"/>
        <w:jc w:val="both"/>
        <w:rPr>
          <w:rFonts w:ascii="Verdana" w:eastAsia="Verdana" w:hAnsi="Verdana" w:cs="Verdana"/>
          <w:sz w:val="20"/>
          <w:szCs w:val="20"/>
        </w:rPr>
      </w:pPr>
    </w:p>
    <w:p w14:paraId="61E851A4" w14:textId="0D78C8AF" w:rsidR="008D0A93" w:rsidRDefault="00000000">
      <w:pPr>
        <w:ind w:left="1134"/>
        <w:jc w:val="both"/>
        <w:rPr>
          <w:rFonts w:ascii="Verdana" w:eastAsia="Verdana" w:hAnsi="Verdana" w:cs="Verdana"/>
          <w:sz w:val="20"/>
          <w:szCs w:val="20"/>
        </w:rPr>
      </w:pPr>
      <w:r>
        <w:rPr>
          <w:rFonts w:ascii="Verdana" w:hAnsi="Verdana"/>
          <w:sz w:val="20"/>
        </w:rPr>
        <w:t xml:space="preserve">Les questions soulevées lors d'une réunion du CA sont tranchées à la majorité des voix exprimées lors de cette réunion. Pour faire adopter un vote, le quorum doit d'abord être atteint et il doit y avoir une majorité de votes positifs </w:t>
      </w:r>
      <w:r w:rsidR="00115C9C">
        <w:rPr>
          <w:rFonts w:ascii="Verdana" w:hAnsi="Verdana"/>
          <w:sz w:val="20"/>
        </w:rPr>
        <w:t>comparativement</w:t>
      </w:r>
      <w:r>
        <w:rPr>
          <w:rFonts w:ascii="Verdana" w:hAnsi="Verdana"/>
          <w:sz w:val="20"/>
        </w:rPr>
        <w:t xml:space="preserve"> au nombre total de votes exprimés. En cas d'égalité des voix, un nouveau vote peut être tenu</w:t>
      </w:r>
      <w:r w:rsidR="00115C9C">
        <w:rPr>
          <w:rFonts w:ascii="Verdana" w:hAnsi="Verdana"/>
          <w:sz w:val="20"/>
        </w:rPr>
        <w:t>,</w:t>
      </w:r>
      <w:r>
        <w:rPr>
          <w:rFonts w:ascii="Verdana" w:hAnsi="Verdana"/>
          <w:sz w:val="20"/>
        </w:rPr>
        <w:t xml:space="preserve"> sans la seconde voix du ou de la président(e)</w:t>
      </w:r>
      <w:r w:rsidR="00972DCB">
        <w:rPr>
          <w:rFonts w:ascii="Verdana" w:hAnsi="Verdana"/>
          <w:sz w:val="20"/>
        </w:rPr>
        <w:t xml:space="preserve">. </w:t>
      </w:r>
    </w:p>
    <w:p w14:paraId="61E851A5" w14:textId="77777777" w:rsidR="008D0A93" w:rsidRDefault="00000000">
      <w:pPr>
        <w:pStyle w:val="Titre2"/>
        <w:ind w:left="1134" w:hanging="1134"/>
      </w:pPr>
      <w:bookmarkStart w:id="34" w:name="_Toc136596845"/>
      <w:r>
        <w:t>5.08</w:t>
      </w:r>
      <w:r>
        <w:tab/>
        <w:t>Rémunération et dépenses</w:t>
      </w:r>
      <w:bookmarkEnd w:id="34"/>
    </w:p>
    <w:p w14:paraId="61E851A6" w14:textId="77777777" w:rsidR="008D0A93" w:rsidRDefault="008D0A93">
      <w:pPr>
        <w:ind w:left="1440"/>
        <w:jc w:val="both"/>
        <w:rPr>
          <w:rFonts w:ascii="Verdana" w:eastAsia="Verdana" w:hAnsi="Verdana" w:cs="Verdana"/>
          <w:sz w:val="20"/>
          <w:szCs w:val="20"/>
        </w:rPr>
      </w:pPr>
    </w:p>
    <w:p w14:paraId="61E851A7" w14:textId="2F96673E" w:rsidR="008D0A93" w:rsidRDefault="00000000">
      <w:pPr>
        <w:ind w:left="1134"/>
        <w:jc w:val="both"/>
        <w:rPr>
          <w:rFonts w:ascii="Verdana" w:eastAsia="Verdana" w:hAnsi="Verdana" w:cs="Verdana"/>
          <w:sz w:val="20"/>
          <w:szCs w:val="20"/>
        </w:rPr>
      </w:pPr>
      <w:r>
        <w:rPr>
          <w:rFonts w:ascii="Verdana" w:hAnsi="Verdana"/>
          <w:sz w:val="20"/>
        </w:rPr>
        <w:t>Le versement d'un dividende ou d'une rémunération en provenance des fonds de l'ACPS à l'un(e) des membres du CA est interdit. Toute décision de remboursement de frais encourus dans l'exercice de fonctions liées à l'ACPS sera prise au cas par cas par la présiden</w:t>
      </w:r>
      <w:r w:rsidR="005033F2">
        <w:rPr>
          <w:rFonts w:ascii="Verdana" w:hAnsi="Verdana"/>
          <w:sz w:val="20"/>
        </w:rPr>
        <w:t>ce</w:t>
      </w:r>
      <w:r>
        <w:rPr>
          <w:rFonts w:ascii="Verdana" w:hAnsi="Verdana"/>
          <w:sz w:val="20"/>
        </w:rPr>
        <w:t xml:space="preserve">, </w:t>
      </w:r>
      <w:r w:rsidR="005033F2">
        <w:rPr>
          <w:rFonts w:ascii="Verdana" w:hAnsi="Verdana"/>
          <w:sz w:val="20"/>
        </w:rPr>
        <w:t xml:space="preserve">la </w:t>
      </w:r>
      <w:r>
        <w:rPr>
          <w:rFonts w:ascii="Verdana" w:hAnsi="Verdana"/>
          <w:sz w:val="20"/>
        </w:rPr>
        <w:t>coprésiden</w:t>
      </w:r>
      <w:r w:rsidR="005033F2">
        <w:rPr>
          <w:rFonts w:ascii="Verdana" w:hAnsi="Verdana"/>
          <w:sz w:val="20"/>
        </w:rPr>
        <w:t>ce</w:t>
      </w:r>
      <w:r>
        <w:rPr>
          <w:rFonts w:ascii="Verdana" w:hAnsi="Verdana"/>
          <w:sz w:val="20"/>
        </w:rPr>
        <w:t xml:space="preserve"> </w:t>
      </w:r>
      <w:r w:rsidR="005033F2">
        <w:rPr>
          <w:rFonts w:ascii="Verdana" w:hAnsi="Verdana"/>
          <w:sz w:val="20"/>
        </w:rPr>
        <w:t>et le ou la trésorier</w:t>
      </w:r>
      <w:r>
        <w:rPr>
          <w:rFonts w:ascii="Verdana" w:hAnsi="Verdana"/>
          <w:sz w:val="20"/>
        </w:rPr>
        <w:t xml:space="preserve">(-ère). </w:t>
      </w:r>
    </w:p>
    <w:p w14:paraId="61E851A9" w14:textId="77777777" w:rsidR="008D0A93" w:rsidRDefault="00000000">
      <w:pPr>
        <w:pStyle w:val="Titre2"/>
        <w:ind w:left="1134" w:hanging="1134"/>
      </w:pPr>
      <w:bookmarkStart w:id="35" w:name="_Toc136596846"/>
      <w:r>
        <w:t>5.09</w:t>
      </w:r>
      <w:r>
        <w:tab/>
        <w:t>Élection du conseil d'administration</w:t>
      </w:r>
      <w:bookmarkEnd w:id="35"/>
    </w:p>
    <w:p w14:paraId="61E851AA" w14:textId="77777777" w:rsidR="008D0A93" w:rsidRDefault="008D0A93">
      <w:pPr>
        <w:ind w:left="1134"/>
        <w:jc w:val="both"/>
        <w:rPr>
          <w:rFonts w:ascii="Verdana" w:eastAsia="Verdana" w:hAnsi="Verdana" w:cs="Verdana"/>
          <w:sz w:val="20"/>
          <w:szCs w:val="20"/>
        </w:rPr>
      </w:pPr>
    </w:p>
    <w:p w14:paraId="61E851AB" w14:textId="653E3713" w:rsidR="008D0A93" w:rsidRDefault="00000000">
      <w:pPr>
        <w:ind w:left="1134"/>
        <w:jc w:val="both"/>
        <w:rPr>
          <w:rFonts w:ascii="Verdana" w:eastAsia="Verdana" w:hAnsi="Verdana" w:cs="Verdana"/>
          <w:sz w:val="20"/>
          <w:szCs w:val="20"/>
        </w:rPr>
      </w:pPr>
      <w:r>
        <w:rPr>
          <w:rFonts w:ascii="Verdana" w:hAnsi="Verdana"/>
          <w:sz w:val="20"/>
        </w:rPr>
        <w:t xml:space="preserve">Les membres de l’ACPS doivent </w:t>
      </w:r>
      <w:r w:rsidR="005033F2">
        <w:rPr>
          <w:rFonts w:ascii="Verdana" w:hAnsi="Verdana"/>
          <w:sz w:val="20"/>
        </w:rPr>
        <w:t>élire à</w:t>
      </w:r>
      <w:r>
        <w:rPr>
          <w:rFonts w:ascii="Verdana" w:hAnsi="Verdana"/>
          <w:sz w:val="20"/>
        </w:rPr>
        <w:t xml:space="preserve"> titre de membres votant(e)s du CA un(e) </w:t>
      </w:r>
      <w:r>
        <w:rPr>
          <w:rFonts w:ascii="Verdana" w:hAnsi="Verdana"/>
          <w:sz w:val="20"/>
        </w:rPr>
        <w:lastRenderedPageBreak/>
        <w:t xml:space="preserve">président(e) et un(e) coprésident(e) pour un terme de 2 ans chacun(e). </w:t>
      </w:r>
      <w:r w:rsidR="007002B7">
        <w:rPr>
          <w:rFonts w:ascii="Verdana" w:hAnsi="Verdana"/>
          <w:sz w:val="20"/>
        </w:rPr>
        <w:t xml:space="preserve">Les membres </w:t>
      </w:r>
      <w:r>
        <w:rPr>
          <w:rFonts w:ascii="Verdana" w:hAnsi="Verdana"/>
          <w:sz w:val="20"/>
        </w:rPr>
        <w:t>doivent également élire un(e) trésorier(ère), un(e) responsable du comité d’affiliation, des finances et des assurances, un(e) responsable de l'équité, de la diversité, de l'inclusion et de l'accessibilité, un comité de révision de trois personnes (qui sera remplacé par le comité de certification), six représentant(e)s régionaux(-ales)</w:t>
      </w:r>
      <w:r w:rsidR="007002B7">
        <w:rPr>
          <w:rFonts w:ascii="Verdana" w:hAnsi="Verdana"/>
          <w:sz w:val="20"/>
        </w:rPr>
        <w:t xml:space="preserve"> et</w:t>
      </w:r>
      <w:r>
        <w:rPr>
          <w:rFonts w:ascii="Verdana" w:hAnsi="Verdana"/>
          <w:sz w:val="20"/>
        </w:rPr>
        <w:t xml:space="preserve"> un(e) responsable des relations publiques et de la sensibilisation pour des termes de trois (3) ans. Les membres du CA peuvent être nommé(e)s et sélectionné(e)s pour un deuxième mandat de 3 ans et occuper ce poste s'ils ou elles sont </w:t>
      </w:r>
      <w:proofErr w:type="gramStart"/>
      <w:r>
        <w:rPr>
          <w:rFonts w:ascii="Verdana" w:hAnsi="Verdana"/>
          <w:sz w:val="20"/>
        </w:rPr>
        <w:t>élu</w:t>
      </w:r>
      <w:proofErr w:type="gramEnd"/>
      <w:r>
        <w:rPr>
          <w:rFonts w:ascii="Verdana" w:hAnsi="Verdana"/>
          <w:sz w:val="20"/>
        </w:rPr>
        <w:t>(e)s par les membres. Les élections auront lieu du 15</w:t>
      </w:r>
      <w:r w:rsidR="007002B7">
        <w:rPr>
          <w:rFonts w:ascii="Verdana" w:hAnsi="Verdana"/>
          <w:sz w:val="20"/>
        </w:rPr>
        <w:t> </w:t>
      </w:r>
      <w:r>
        <w:rPr>
          <w:rFonts w:ascii="Verdana" w:hAnsi="Verdana"/>
          <w:sz w:val="20"/>
        </w:rPr>
        <w:t xml:space="preserve">juin au 15 juillet de chaque année. Les membres professionnel(le)s en règle recevront un courriel le 15 juin les invitant à voter en ligne. </w:t>
      </w:r>
      <w:proofErr w:type="spellStart"/>
      <w:r>
        <w:rPr>
          <w:rFonts w:ascii="Verdana" w:hAnsi="Verdana"/>
          <w:sz w:val="20"/>
        </w:rPr>
        <w:t>La</w:t>
      </w:r>
      <w:proofErr w:type="spellEnd"/>
      <w:r>
        <w:rPr>
          <w:rFonts w:ascii="Verdana" w:hAnsi="Verdana"/>
          <w:sz w:val="20"/>
        </w:rPr>
        <w:t xml:space="preserve"> ou le représentant(e) des stagiaires sera nommé(e) au CA pour un mandat de 3 ans, avec la possibilité de renouveler ce mandat pour une deuxième période de 3 ans.</w:t>
      </w:r>
    </w:p>
    <w:p w14:paraId="61E851AC" w14:textId="77777777" w:rsidR="008D0A93" w:rsidRDefault="008D0A93">
      <w:pPr>
        <w:ind w:left="1134"/>
        <w:jc w:val="both"/>
        <w:rPr>
          <w:rFonts w:ascii="Verdana" w:eastAsia="Verdana" w:hAnsi="Verdana" w:cs="Verdana"/>
          <w:sz w:val="20"/>
          <w:szCs w:val="20"/>
        </w:rPr>
      </w:pPr>
    </w:p>
    <w:p w14:paraId="61E851AD" w14:textId="43760413" w:rsidR="008D0A93" w:rsidRDefault="00000000">
      <w:pPr>
        <w:ind w:left="1134"/>
        <w:jc w:val="both"/>
        <w:rPr>
          <w:rFonts w:ascii="Verdana" w:eastAsia="Verdana" w:hAnsi="Verdana" w:cs="Verdana"/>
          <w:sz w:val="20"/>
          <w:szCs w:val="20"/>
        </w:rPr>
      </w:pPr>
      <w:r>
        <w:rPr>
          <w:rFonts w:ascii="Verdana" w:hAnsi="Verdana"/>
          <w:sz w:val="20"/>
        </w:rPr>
        <w:t xml:space="preserve">Le CA peut nommer d'autres dirigeant(e)s </w:t>
      </w:r>
      <w:r w:rsidR="007002B7">
        <w:rPr>
          <w:rFonts w:ascii="Verdana" w:hAnsi="Verdana"/>
          <w:sz w:val="20"/>
        </w:rPr>
        <w:t>au besoin</w:t>
      </w:r>
      <w:r w:rsidR="007002B7">
        <w:rPr>
          <w:rFonts w:ascii="Verdana" w:hAnsi="Verdana"/>
          <w:sz w:val="20"/>
        </w:rPr>
        <w:t xml:space="preserve">. Ceux-ci </w:t>
      </w:r>
      <w:r>
        <w:rPr>
          <w:rFonts w:ascii="Verdana" w:hAnsi="Verdana"/>
          <w:sz w:val="20"/>
        </w:rPr>
        <w:t>n’auront pas le privilège de vote et exerceront les responsabilités qui pourraient leur être délégué(e)s de temps à autre par les membres du CA. </w:t>
      </w:r>
    </w:p>
    <w:p w14:paraId="61E851AE" w14:textId="77777777" w:rsidR="008D0A93" w:rsidRDefault="008D0A93">
      <w:pPr>
        <w:ind w:left="1440"/>
        <w:jc w:val="both"/>
        <w:rPr>
          <w:rFonts w:ascii="Verdana" w:eastAsia="Verdana" w:hAnsi="Verdana" w:cs="Verdana"/>
          <w:sz w:val="20"/>
          <w:szCs w:val="20"/>
        </w:rPr>
      </w:pPr>
    </w:p>
    <w:p w14:paraId="61E851AF" w14:textId="77777777" w:rsidR="008D0A93" w:rsidRDefault="00000000">
      <w:pPr>
        <w:pStyle w:val="Titre2"/>
        <w:ind w:left="1134" w:hanging="1134"/>
      </w:pPr>
      <w:bookmarkStart w:id="36" w:name="_Toc136596847"/>
      <w:r>
        <w:t>5.09.1</w:t>
      </w:r>
      <w:r>
        <w:tab/>
        <w:t>Procédure de nomination</w:t>
      </w:r>
      <w:bookmarkEnd w:id="36"/>
    </w:p>
    <w:p w14:paraId="61E851B0" w14:textId="77777777" w:rsidR="008D0A93" w:rsidRDefault="008D0A93">
      <w:pPr>
        <w:ind w:left="1134"/>
        <w:rPr>
          <w:rFonts w:ascii="Verdana" w:eastAsia="Verdana" w:hAnsi="Verdana" w:cs="Verdana"/>
          <w:sz w:val="20"/>
          <w:szCs w:val="20"/>
        </w:rPr>
      </w:pPr>
    </w:p>
    <w:p w14:paraId="61E851B1" w14:textId="6366E921" w:rsidR="008D0A93" w:rsidRDefault="00000000">
      <w:pPr>
        <w:ind w:left="1134"/>
        <w:rPr>
          <w:rFonts w:ascii="Verdana" w:eastAsia="Verdana" w:hAnsi="Verdana" w:cs="Verdana"/>
          <w:sz w:val="20"/>
          <w:szCs w:val="20"/>
        </w:rPr>
      </w:pPr>
      <w:r>
        <w:rPr>
          <w:rFonts w:ascii="Verdana" w:hAnsi="Verdana"/>
          <w:sz w:val="20"/>
        </w:rPr>
        <w:t xml:space="preserve">Un formulaire de mise en candidature au CA de l’ACPS affichant les postes disponibles doit être affiché sur le site Web de l'Association et envoyé par courriel aux membres professionnel(le)s </w:t>
      </w:r>
      <w:r w:rsidR="00104AF2">
        <w:rPr>
          <w:rFonts w:ascii="Verdana" w:hAnsi="Verdana"/>
          <w:sz w:val="20"/>
        </w:rPr>
        <w:t xml:space="preserve">affilié(e)s </w:t>
      </w:r>
      <w:r>
        <w:rPr>
          <w:rFonts w:ascii="Verdana" w:hAnsi="Verdana"/>
          <w:sz w:val="20"/>
        </w:rPr>
        <w:t>de l'ACPS le 15 janvier de chaque année civile. Les candidat(e)s à la présidence et à la coprésidence doivent avoir été membres du CA pendant au moins 3 ans avant de présenter leur candidature. Les candidat(e)s à la trésorerie doivent avoir été membres du CA pendant au moins 2 ans avant de présenter leur candidature. Les candidat(e)s au comité de révision doivent avoir été membres professionnel(le)s en règle depuis au moins 2 ans avant de présenter leur candidature. Les candidat(e)s au poste de représentant(e) régional(e) et au poste de présidence du marketing et des communications doivent être membres professionnel(le)s en règle de l'ACPS depuis au moins 1 an avant de présenter leur candidature</w:t>
      </w:r>
      <w:r w:rsidR="00972DCB">
        <w:rPr>
          <w:rFonts w:ascii="Verdana" w:hAnsi="Verdana"/>
          <w:sz w:val="20"/>
        </w:rPr>
        <w:t xml:space="preserve">. </w:t>
      </w:r>
      <w:r>
        <w:rPr>
          <w:rFonts w:ascii="Verdana" w:hAnsi="Verdana"/>
          <w:sz w:val="20"/>
        </w:rPr>
        <w:t xml:space="preserve">Voir l'annexe K pour la procédure de nomination. </w:t>
      </w:r>
    </w:p>
    <w:p w14:paraId="61E851B2" w14:textId="77777777" w:rsidR="008D0A93" w:rsidRDefault="008D0A93">
      <w:pPr>
        <w:ind w:left="1134"/>
        <w:rPr>
          <w:rFonts w:ascii="Verdana" w:eastAsia="Verdana" w:hAnsi="Verdana" w:cs="Verdana"/>
          <w:sz w:val="20"/>
          <w:szCs w:val="20"/>
        </w:rPr>
      </w:pPr>
    </w:p>
    <w:p w14:paraId="61E851B3" w14:textId="539E6F10" w:rsidR="008D0A93" w:rsidRDefault="00000000">
      <w:pPr>
        <w:ind w:left="1134"/>
        <w:rPr>
          <w:rFonts w:ascii="Verdana" w:eastAsia="Verdana" w:hAnsi="Verdana" w:cs="Verdana"/>
          <w:sz w:val="20"/>
          <w:szCs w:val="20"/>
        </w:rPr>
      </w:pPr>
      <w:r>
        <w:rPr>
          <w:rFonts w:ascii="Verdana" w:hAnsi="Verdana"/>
          <w:sz w:val="20"/>
        </w:rPr>
        <w:t>Pour être pris(es) en considération, les candidat(e)s doivent soumettre leur formulaire de mise en candidature au CA de l’ACPS avant le 1</w:t>
      </w:r>
      <w:r>
        <w:rPr>
          <w:rFonts w:ascii="Verdana" w:hAnsi="Verdana"/>
          <w:sz w:val="20"/>
          <w:vertAlign w:val="superscript"/>
        </w:rPr>
        <w:t>er</w:t>
      </w:r>
      <w:r>
        <w:rPr>
          <w:rFonts w:ascii="Verdana" w:hAnsi="Verdana"/>
          <w:sz w:val="20"/>
        </w:rPr>
        <w:t> mars de l’année en cours. Les candidat(e)s seront évalué(e)s et avisés de leur ajout au scrutin, le cas échéant, avant le 15 avril et après la réunion de mars/avril du CA de l'ACPS. Deux candidatures seront sélectionnées au scrutin pour chacun des postes</w:t>
      </w:r>
      <w:r w:rsidR="00972DCB">
        <w:rPr>
          <w:rFonts w:ascii="Verdana" w:hAnsi="Verdana"/>
          <w:sz w:val="20"/>
        </w:rPr>
        <w:t xml:space="preserve">. </w:t>
      </w:r>
      <w:r>
        <w:rPr>
          <w:rFonts w:ascii="Verdana" w:hAnsi="Verdana"/>
          <w:sz w:val="20"/>
        </w:rPr>
        <w:t>Les candidat(e)s sélectionné(e)s devront fournir un énoncé de vision de 750 mots avant le 1</w:t>
      </w:r>
      <w:r>
        <w:rPr>
          <w:rFonts w:ascii="Verdana" w:hAnsi="Verdana"/>
          <w:sz w:val="20"/>
          <w:vertAlign w:val="superscript"/>
        </w:rPr>
        <w:t>er</w:t>
      </w:r>
      <w:r>
        <w:rPr>
          <w:rFonts w:ascii="Verdana" w:hAnsi="Verdana"/>
          <w:sz w:val="20"/>
        </w:rPr>
        <w:t> mai de l’année courante qui sera affiché sur le site Web de l'ACPS et envoyé aux membres professionnel(le)s affilié(e)s de l'ACPS avant le 15 mai pour examen pendant la période d'élection qui se tiendra du 15 juin au 15 juillet. Les membres du CA arrivé(e)s à la fin du terme de leur mandat de 3 ans peuvent être proposé(e)s et retenu(e)s pour les élections en vue d’un second mandat de 3 ans</w:t>
      </w:r>
      <w:r w:rsidR="00972DCB">
        <w:rPr>
          <w:rFonts w:ascii="Verdana" w:hAnsi="Verdana"/>
          <w:sz w:val="20"/>
        </w:rPr>
        <w:t xml:space="preserve">. </w:t>
      </w:r>
    </w:p>
    <w:p w14:paraId="61E851B4" w14:textId="77777777" w:rsidR="008D0A93" w:rsidRDefault="008D0A93">
      <w:pPr>
        <w:ind w:left="1134"/>
        <w:rPr>
          <w:rFonts w:ascii="Verdana" w:eastAsia="Verdana" w:hAnsi="Verdana" w:cs="Verdana"/>
          <w:sz w:val="20"/>
          <w:szCs w:val="20"/>
        </w:rPr>
      </w:pPr>
    </w:p>
    <w:p w14:paraId="61E851B5" w14:textId="65E570EA" w:rsidR="008D0A93" w:rsidRDefault="00000000">
      <w:pPr>
        <w:ind w:left="1134"/>
        <w:rPr>
          <w:rFonts w:ascii="Verdana" w:eastAsia="Verdana" w:hAnsi="Verdana" w:cs="Verdana"/>
          <w:sz w:val="20"/>
          <w:szCs w:val="20"/>
        </w:rPr>
      </w:pPr>
      <w:proofErr w:type="gramStart"/>
      <w:r>
        <w:rPr>
          <w:rFonts w:ascii="Verdana" w:hAnsi="Verdana"/>
          <w:sz w:val="20"/>
        </w:rPr>
        <w:t>S’il advenait qu’aucun</w:t>
      </w:r>
      <w:proofErr w:type="gramEnd"/>
      <w:r>
        <w:rPr>
          <w:rFonts w:ascii="Verdana" w:hAnsi="Verdana"/>
          <w:sz w:val="20"/>
        </w:rPr>
        <w:t xml:space="preserve">(e) autre candidat(e) ne soit en lice pour le même poste, </w:t>
      </w:r>
      <w:proofErr w:type="spellStart"/>
      <w:r>
        <w:rPr>
          <w:rFonts w:ascii="Verdana" w:hAnsi="Verdana"/>
          <w:sz w:val="20"/>
        </w:rPr>
        <w:t>la</w:t>
      </w:r>
      <w:proofErr w:type="spellEnd"/>
      <w:r>
        <w:rPr>
          <w:rFonts w:ascii="Verdana" w:hAnsi="Verdana"/>
          <w:sz w:val="20"/>
        </w:rPr>
        <w:t xml:space="preserve"> ou le candidat(e) ayant postulé se </w:t>
      </w:r>
      <w:r w:rsidR="00D07294">
        <w:rPr>
          <w:rFonts w:ascii="Verdana" w:hAnsi="Verdana"/>
          <w:sz w:val="20"/>
        </w:rPr>
        <w:t>verrait</w:t>
      </w:r>
      <w:r>
        <w:rPr>
          <w:rFonts w:ascii="Verdana" w:hAnsi="Verdana"/>
          <w:sz w:val="20"/>
        </w:rPr>
        <w:t xml:space="preserve"> attribuer cette fonction par acclamation. </w:t>
      </w:r>
    </w:p>
    <w:p w14:paraId="61E851B6" w14:textId="33B85D6D" w:rsidR="008D0A93" w:rsidRDefault="008D0A93">
      <w:pPr>
        <w:rPr>
          <w:rFonts w:ascii="Verdana" w:eastAsia="Verdana" w:hAnsi="Verdana" w:cs="Verdana"/>
          <w:sz w:val="20"/>
          <w:szCs w:val="20"/>
        </w:rPr>
      </w:pPr>
    </w:p>
    <w:p w14:paraId="61E851B7" w14:textId="77777777" w:rsidR="008D0A93" w:rsidRDefault="00000000">
      <w:pPr>
        <w:pStyle w:val="Titre2"/>
        <w:ind w:left="1134" w:hanging="1134"/>
      </w:pPr>
      <w:bookmarkStart w:id="37" w:name="_Toc136596848"/>
      <w:r>
        <w:t>5.09.2</w:t>
      </w:r>
      <w:r>
        <w:tab/>
        <w:t>Vote</w:t>
      </w:r>
      <w:bookmarkEnd w:id="37"/>
    </w:p>
    <w:p w14:paraId="61E851B8" w14:textId="77777777" w:rsidR="008D0A93" w:rsidRDefault="008D0A93">
      <w:pPr>
        <w:ind w:left="1134"/>
        <w:jc w:val="both"/>
        <w:rPr>
          <w:rFonts w:ascii="Verdana" w:eastAsia="Verdana" w:hAnsi="Verdana" w:cs="Verdana"/>
          <w:sz w:val="20"/>
          <w:szCs w:val="20"/>
        </w:rPr>
      </w:pPr>
    </w:p>
    <w:p w14:paraId="61E851B9" w14:textId="26A09CF7" w:rsidR="008D0A93" w:rsidRDefault="00000000">
      <w:pPr>
        <w:ind w:left="1134"/>
        <w:jc w:val="both"/>
        <w:rPr>
          <w:rFonts w:ascii="Verdana" w:eastAsia="Verdana" w:hAnsi="Verdana" w:cs="Verdana"/>
          <w:sz w:val="20"/>
          <w:szCs w:val="20"/>
        </w:rPr>
      </w:pPr>
      <w:r>
        <w:rPr>
          <w:rFonts w:ascii="Verdana" w:hAnsi="Verdana"/>
          <w:sz w:val="20"/>
        </w:rPr>
        <w:t xml:space="preserve">Les membres professionnel(le)s affilié(e)s de l'ACPS doivent élire les membres du CA en votant en ligne pendant la période électorale qui se déroule entre du 15 juin </w:t>
      </w:r>
      <w:r>
        <w:rPr>
          <w:rFonts w:ascii="Verdana" w:hAnsi="Verdana"/>
          <w:sz w:val="20"/>
        </w:rPr>
        <w:lastRenderedPageBreak/>
        <w:t>au 15 juillet de l’année en cours; lorsque les postes du CA arrivent à leur terme</w:t>
      </w:r>
      <w:r w:rsidR="00972DCB">
        <w:rPr>
          <w:rFonts w:ascii="Verdana" w:hAnsi="Verdana"/>
          <w:sz w:val="20"/>
        </w:rPr>
        <w:t xml:space="preserve">. </w:t>
      </w:r>
      <w:r>
        <w:rPr>
          <w:rFonts w:ascii="Verdana" w:hAnsi="Verdana"/>
          <w:sz w:val="20"/>
        </w:rPr>
        <w:t>Ils doivent accéder à la section « Réservée aux membres » du site Web de l'ACPS et suivre les instructions pour voter. Les membres professionnel(le)s affilié(e)s doivent être des membres en règle pour exercer leur droit de vote.</w:t>
      </w:r>
    </w:p>
    <w:p w14:paraId="61E851BA" w14:textId="77777777" w:rsidR="008D0A93" w:rsidRDefault="008D0A93">
      <w:pPr>
        <w:jc w:val="both"/>
        <w:rPr>
          <w:rFonts w:ascii="Verdana" w:eastAsia="Verdana" w:hAnsi="Verdana" w:cs="Verdana"/>
          <w:sz w:val="20"/>
          <w:szCs w:val="20"/>
        </w:rPr>
      </w:pPr>
    </w:p>
    <w:p w14:paraId="61E851BB" w14:textId="77777777" w:rsidR="008D0A93" w:rsidRDefault="00000000">
      <w:pPr>
        <w:pStyle w:val="Titre2"/>
        <w:ind w:left="1134" w:hanging="1134"/>
      </w:pPr>
      <w:bookmarkStart w:id="38" w:name="_Toc136596849"/>
      <w:commentRangeStart w:id="39"/>
      <w:r>
        <w:t>5.08</w:t>
      </w:r>
      <w:r>
        <w:tab/>
        <w:t>Retrait d’un(e) membre du CA</w:t>
      </w:r>
      <w:bookmarkEnd w:id="38"/>
      <w:commentRangeEnd w:id="39"/>
      <w:r w:rsidR="001366FE">
        <w:rPr>
          <w:rStyle w:val="Marquedecommentaire"/>
          <w:rFonts w:ascii="Arial" w:hAnsi="Arial"/>
          <w:b w:val="0"/>
          <w:color w:val="auto"/>
          <w:lang w:eastAsia="fr-FR"/>
        </w:rPr>
        <w:commentReference w:id="39"/>
      </w:r>
    </w:p>
    <w:p w14:paraId="61E851BC" w14:textId="77777777" w:rsidR="008D0A93" w:rsidRDefault="008D0A93">
      <w:pPr>
        <w:ind w:left="1134"/>
        <w:jc w:val="both"/>
        <w:rPr>
          <w:rFonts w:ascii="Verdana" w:eastAsia="Verdana" w:hAnsi="Verdana" w:cs="Verdana"/>
          <w:sz w:val="20"/>
          <w:szCs w:val="20"/>
        </w:rPr>
      </w:pPr>
    </w:p>
    <w:p w14:paraId="61E851BD" w14:textId="738F69CC" w:rsidR="008D0A93" w:rsidRDefault="00000000">
      <w:pPr>
        <w:ind w:left="1134"/>
        <w:jc w:val="both"/>
        <w:rPr>
          <w:rFonts w:ascii="Verdana" w:eastAsia="Verdana" w:hAnsi="Verdana" w:cs="Verdana"/>
          <w:sz w:val="20"/>
          <w:szCs w:val="20"/>
        </w:rPr>
      </w:pPr>
      <w:r>
        <w:rPr>
          <w:rFonts w:ascii="Verdana" w:hAnsi="Verdana"/>
          <w:sz w:val="20"/>
        </w:rPr>
        <w:t>Le CA peut révoquer tout(e) membre du CA par résolution spéciale adoptée lors d'une réunion spécialement convoquée à cet effet s’il advenait que son comportement soit non</w:t>
      </w:r>
      <w:r w:rsidR="008E100E">
        <w:rPr>
          <w:rFonts w:ascii="Verdana" w:hAnsi="Verdana"/>
          <w:sz w:val="20"/>
        </w:rPr>
        <w:t xml:space="preserve"> </w:t>
      </w:r>
      <w:r>
        <w:rPr>
          <w:rFonts w:ascii="Verdana" w:hAnsi="Verdana"/>
          <w:sz w:val="20"/>
        </w:rPr>
        <w:t xml:space="preserve">conforme aux normes éthiques ou professionnelles de l'ACPS ou au mandat du CA. </w:t>
      </w:r>
    </w:p>
    <w:p w14:paraId="61E851BE" w14:textId="77777777" w:rsidR="008D0A93" w:rsidRDefault="008D0A93">
      <w:pPr>
        <w:jc w:val="both"/>
        <w:rPr>
          <w:rFonts w:ascii="Verdana" w:eastAsia="Verdana" w:hAnsi="Verdana" w:cs="Verdana"/>
          <w:sz w:val="20"/>
          <w:szCs w:val="20"/>
        </w:rPr>
      </w:pPr>
    </w:p>
    <w:p w14:paraId="61E851BF" w14:textId="77777777" w:rsidR="008D0A93" w:rsidRDefault="00000000">
      <w:pPr>
        <w:pStyle w:val="Titre1"/>
      </w:pPr>
      <w:bookmarkStart w:id="40" w:name="_Toc136596850"/>
      <w:r>
        <w:t>Article 6 – Comités du CA de l’ACPS</w:t>
      </w:r>
      <w:bookmarkEnd w:id="40"/>
      <w:r>
        <w:t xml:space="preserve"> </w:t>
      </w:r>
    </w:p>
    <w:p w14:paraId="61E851C0" w14:textId="77777777" w:rsidR="008D0A93" w:rsidRDefault="008D0A93"/>
    <w:p w14:paraId="61E851C1" w14:textId="77777777" w:rsidR="008D0A93" w:rsidRDefault="00000000">
      <w:pPr>
        <w:pStyle w:val="Titre2"/>
        <w:ind w:left="1134" w:hanging="1134"/>
      </w:pPr>
      <w:bookmarkStart w:id="41" w:name="_Toc136596851"/>
      <w:r>
        <w:t>6.01</w:t>
      </w:r>
      <w:r>
        <w:tab/>
        <w:t>Comités</w:t>
      </w:r>
      <w:bookmarkEnd w:id="41"/>
    </w:p>
    <w:p w14:paraId="61E851C2" w14:textId="77777777" w:rsidR="008D0A93" w:rsidRDefault="008D0A93">
      <w:pPr>
        <w:ind w:left="1134"/>
        <w:jc w:val="both"/>
        <w:rPr>
          <w:rFonts w:ascii="Verdana" w:eastAsia="Verdana" w:hAnsi="Verdana" w:cs="Verdana"/>
          <w:sz w:val="20"/>
          <w:szCs w:val="20"/>
        </w:rPr>
      </w:pPr>
    </w:p>
    <w:p w14:paraId="61E851C3" w14:textId="5D18B6C4" w:rsidR="008D0A93" w:rsidRDefault="00000000">
      <w:pPr>
        <w:ind w:left="1134"/>
        <w:jc w:val="both"/>
        <w:rPr>
          <w:rFonts w:ascii="Verdana" w:eastAsia="Verdana" w:hAnsi="Verdana" w:cs="Verdana"/>
          <w:sz w:val="20"/>
          <w:szCs w:val="20"/>
        </w:rPr>
      </w:pPr>
      <w:r>
        <w:rPr>
          <w:rFonts w:ascii="Verdana" w:hAnsi="Verdana"/>
          <w:sz w:val="20"/>
        </w:rPr>
        <w:t xml:space="preserve">Au besoin, le CA peut nommer et créer des comités ou sous-comités pour veiller à la réalisation des objectifs de l'ACPS. Il doit y avoir un minimum de huit comités actifs, notamment :  </w:t>
      </w:r>
      <w:r w:rsidR="0021040A">
        <w:rPr>
          <w:rFonts w:ascii="Verdana" w:hAnsi="Verdana"/>
          <w:sz w:val="20"/>
        </w:rPr>
        <w:t>c</w:t>
      </w:r>
      <w:r>
        <w:rPr>
          <w:rFonts w:ascii="Verdana" w:hAnsi="Verdana"/>
          <w:sz w:val="20"/>
        </w:rPr>
        <w:t>omité de gouvernance; comité des normes professionnelles; comité de révision; comité de certification; comité des communications et du marketing; comité de formation continue; comité d’affiliation, des finances et des assurances; comité d'équité, de diversité, d'inclusion et d'accessibilité; comité des stagiaires et comité des relations publiques et de la sensibilisation.</w:t>
      </w:r>
    </w:p>
    <w:p w14:paraId="61E851C4" w14:textId="77777777" w:rsidR="008D0A93" w:rsidRDefault="008D0A93">
      <w:pPr>
        <w:ind w:left="1440" w:hanging="1440"/>
        <w:jc w:val="both"/>
        <w:rPr>
          <w:rFonts w:ascii="Verdana" w:eastAsia="Verdana" w:hAnsi="Verdana" w:cs="Verdana"/>
          <w:sz w:val="20"/>
          <w:szCs w:val="20"/>
        </w:rPr>
      </w:pPr>
    </w:p>
    <w:p w14:paraId="61E851C5" w14:textId="77777777" w:rsidR="008D0A93" w:rsidRDefault="00000000">
      <w:pPr>
        <w:pStyle w:val="Titre2"/>
        <w:ind w:left="1134" w:hanging="1134"/>
      </w:pPr>
      <w:bookmarkStart w:id="42" w:name="_Toc136596852"/>
      <w:r>
        <w:t>6.02</w:t>
      </w:r>
      <w:r>
        <w:tab/>
        <w:t>Présidences des comités</w:t>
      </w:r>
      <w:bookmarkEnd w:id="42"/>
      <w:r>
        <w:t xml:space="preserve"> </w:t>
      </w:r>
    </w:p>
    <w:p w14:paraId="62B0A3DA" w14:textId="77777777" w:rsidR="0021040A" w:rsidRPr="0021040A" w:rsidRDefault="0021040A" w:rsidP="0021040A"/>
    <w:p w14:paraId="61E851C6" w14:textId="07CC0CD3" w:rsidR="008D0A93" w:rsidRDefault="00000000">
      <w:pPr>
        <w:ind w:left="1134"/>
        <w:jc w:val="both"/>
        <w:rPr>
          <w:rFonts w:ascii="Verdana" w:eastAsia="Verdana" w:hAnsi="Verdana" w:cs="Verdana"/>
          <w:sz w:val="20"/>
          <w:szCs w:val="20"/>
        </w:rPr>
      </w:pPr>
      <w:r>
        <w:rPr>
          <w:rFonts w:ascii="Verdana" w:hAnsi="Verdana"/>
          <w:sz w:val="20"/>
        </w:rPr>
        <w:t xml:space="preserve">Les présidences de comités assistent et contribuent à toutes les fonctions de l'ACPS, recrutent les membres de comités et assurent la liaison entre l'ACPS et le comité </w:t>
      </w:r>
      <w:r w:rsidR="0021040A">
        <w:rPr>
          <w:rFonts w:ascii="Verdana" w:hAnsi="Verdana"/>
          <w:sz w:val="20"/>
        </w:rPr>
        <w:t xml:space="preserve">qu’elles </w:t>
      </w:r>
      <w:r>
        <w:rPr>
          <w:rFonts w:ascii="Verdana" w:hAnsi="Verdana"/>
          <w:sz w:val="20"/>
        </w:rPr>
        <w:t xml:space="preserve">représentent. La présidence du comité est responsable de l'établissement </w:t>
      </w:r>
      <w:r w:rsidR="001625ED">
        <w:rPr>
          <w:rFonts w:ascii="Verdana" w:hAnsi="Verdana"/>
          <w:sz w:val="20"/>
        </w:rPr>
        <w:t xml:space="preserve">et de la mise à jour </w:t>
      </w:r>
      <w:r>
        <w:rPr>
          <w:rFonts w:ascii="Verdana" w:hAnsi="Verdana"/>
          <w:sz w:val="20"/>
        </w:rPr>
        <w:t>de</w:t>
      </w:r>
      <w:r w:rsidR="00FB514A">
        <w:rPr>
          <w:rFonts w:ascii="Verdana" w:hAnsi="Verdana"/>
          <w:sz w:val="20"/>
        </w:rPr>
        <w:t>s mandats</w:t>
      </w:r>
      <w:r>
        <w:rPr>
          <w:rFonts w:ascii="Verdana" w:hAnsi="Verdana"/>
          <w:sz w:val="20"/>
        </w:rPr>
        <w:t xml:space="preserve">. </w:t>
      </w:r>
    </w:p>
    <w:p w14:paraId="20457CD0" w14:textId="77777777" w:rsidR="008D0A93" w:rsidRDefault="008D0A93">
      <w:pPr>
        <w:jc w:val="both"/>
        <w:rPr>
          <w:rFonts w:ascii="Verdana" w:eastAsia="Verdana" w:hAnsi="Verdana" w:cs="Verdana"/>
          <w:sz w:val="20"/>
          <w:szCs w:val="20"/>
        </w:rPr>
      </w:pPr>
    </w:p>
    <w:p w14:paraId="61E851C8" w14:textId="77777777" w:rsidR="008D0A93" w:rsidRDefault="00000000">
      <w:pPr>
        <w:pStyle w:val="Titre1"/>
      </w:pPr>
      <w:bookmarkStart w:id="43" w:name="_Toc136596853"/>
      <w:r>
        <w:t>Article 7 - Représentation au sein du Programme de certification conjoint AASP-ACPS</w:t>
      </w:r>
      <w:bookmarkEnd w:id="43"/>
      <w:r>
        <w:t xml:space="preserve"> </w:t>
      </w:r>
    </w:p>
    <w:p w14:paraId="61E851C9" w14:textId="77777777" w:rsidR="008D0A93" w:rsidRDefault="008D0A93">
      <w:pPr>
        <w:jc w:val="both"/>
        <w:rPr>
          <w:rFonts w:ascii="Verdana" w:eastAsia="Verdana" w:hAnsi="Verdana" w:cs="Verdana"/>
          <w:sz w:val="20"/>
          <w:szCs w:val="20"/>
        </w:rPr>
      </w:pPr>
    </w:p>
    <w:p w14:paraId="61E851CA" w14:textId="77777777" w:rsidR="008D0A93" w:rsidRDefault="00000000">
      <w:pPr>
        <w:pStyle w:val="Titre2"/>
        <w:ind w:left="1134" w:hanging="1134"/>
      </w:pPr>
      <w:bookmarkStart w:id="44" w:name="_Toc136596854"/>
      <w:r>
        <w:t>7.01</w:t>
      </w:r>
      <w:r>
        <w:tab/>
        <w:t>Conseil d'accréditation AASP-ACPS</w:t>
      </w:r>
      <w:bookmarkEnd w:id="44"/>
    </w:p>
    <w:p w14:paraId="61E851CB" w14:textId="77777777" w:rsidR="008D0A93" w:rsidRDefault="008D0A93">
      <w:pPr>
        <w:widowControl/>
        <w:pBdr>
          <w:top w:val="nil"/>
          <w:left w:val="nil"/>
          <w:bottom w:val="nil"/>
          <w:right w:val="nil"/>
          <w:between w:val="nil"/>
        </w:pBdr>
        <w:spacing w:line="276" w:lineRule="auto"/>
        <w:ind w:left="1134"/>
        <w:jc w:val="both"/>
        <w:rPr>
          <w:rFonts w:ascii="Verdana" w:eastAsia="Verdana" w:hAnsi="Verdana" w:cs="Verdana"/>
          <w:color w:val="000000"/>
          <w:sz w:val="20"/>
          <w:szCs w:val="20"/>
        </w:rPr>
      </w:pPr>
    </w:p>
    <w:p w14:paraId="61E851CC" w14:textId="77777777" w:rsidR="008D0A93" w:rsidRDefault="00000000">
      <w:pPr>
        <w:widowControl/>
        <w:pBdr>
          <w:top w:val="nil"/>
          <w:left w:val="nil"/>
          <w:bottom w:val="nil"/>
          <w:right w:val="nil"/>
          <w:between w:val="nil"/>
        </w:pBdr>
        <w:spacing w:line="276" w:lineRule="auto"/>
        <w:ind w:left="1134"/>
        <w:jc w:val="both"/>
        <w:rPr>
          <w:rFonts w:ascii="Verdana" w:eastAsia="Verdana" w:hAnsi="Verdana" w:cs="Verdana"/>
          <w:color w:val="000000"/>
          <w:sz w:val="20"/>
          <w:szCs w:val="20"/>
        </w:rPr>
      </w:pPr>
      <w:r>
        <w:rPr>
          <w:rFonts w:ascii="Verdana" w:hAnsi="Verdana"/>
          <w:color w:val="000000"/>
          <w:sz w:val="20"/>
        </w:rPr>
        <w:t>Deux membres professionnel(le)s de l'ACPS (CPMC) doivent siéger en tant que membres votant(e)s au conseil d’accréditation AASP-ACPS. La présidence/coprésidence de l'ACPS doit agir à titre d'office sans droit de vote au conseil d'accréditation.</w:t>
      </w:r>
    </w:p>
    <w:p w14:paraId="61E851CD" w14:textId="77777777" w:rsidR="008D0A93" w:rsidRDefault="008D0A93">
      <w:pPr>
        <w:widowControl/>
        <w:pBdr>
          <w:top w:val="nil"/>
          <w:left w:val="nil"/>
          <w:bottom w:val="nil"/>
          <w:right w:val="nil"/>
          <w:between w:val="nil"/>
        </w:pBdr>
        <w:spacing w:line="276" w:lineRule="auto"/>
        <w:ind w:left="1418"/>
        <w:jc w:val="both"/>
        <w:rPr>
          <w:rFonts w:ascii="Verdana" w:eastAsia="Verdana" w:hAnsi="Verdana" w:cs="Verdana"/>
          <w:color w:val="000000"/>
          <w:sz w:val="20"/>
          <w:szCs w:val="20"/>
        </w:rPr>
      </w:pPr>
    </w:p>
    <w:p w14:paraId="61E851CF" w14:textId="77777777" w:rsidR="008D0A93" w:rsidRDefault="00000000">
      <w:pPr>
        <w:pStyle w:val="Titre2"/>
        <w:ind w:left="1134" w:hanging="1134"/>
      </w:pPr>
      <w:bookmarkStart w:id="45" w:name="_Toc136596855"/>
      <w:r>
        <w:t>7.02</w:t>
      </w:r>
      <w:r>
        <w:tab/>
        <w:t>Comité d'éthique AASP</w:t>
      </w:r>
      <w:bookmarkEnd w:id="45"/>
    </w:p>
    <w:p w14:paraId="61E851D0" w14:textId="77777777" w:rsidR="008D0A93" w:rsidRDefault="008D0A93">
      <w:pPr>
        <w:widowControl/>
        <w:pBdr>
          <w:top w:val="nil"/>
          <w:left w:val="nil"/>
          <w:bottom w:val="nil"/>
          <w:right w:val="nil"/>
          <w:between w:val="nil"/>
        </w:pBdr>
        <w:spacing w:line="276" w:lineRule="auto"/>
        <w:ind w:left="1134"/>
        <w:jc w:val="both"/>
        <w:rPr>
          <w:rFonts w:ascii="Verdana" w:eastAsia="Verdana" w:hAnsi="Verdana" w:cs="Verdana"/>
          <w:color w:val="000000"/>
          <w:sz w:val="20"/>
          <w:szCs w:val="20"/>
        </w:rPr>
      </w:pPr>
    </w:p>
    <w:p w14:paraId="61E851D1" w14:textId="77777777" w:rsidR="008D0A93" w:rsidRDefault="00000000">
      <w:pPr>
        <w:widowControl/>
        <w:pBdr>
          <w:top w:val="nil"/>
          <w:left w:val="nil"/>
          <w:bottom w:val="nil"/>
          <w:right w:val="nil"/>
          <w:between w:val="nil"/>
        </w:pBdr>
        <w:spacing w:line="276" w:lineRule="auto"/>
        <w:ind w:left="1134"/>
        <w:jc w:val="both"/>
        <w:rPr>
          <w:rFonts w:ascii="Verdana" w:eastAsia="Verdana" w:hAnsi="Verdana" w:cs="Verdana"/>
          <w:color w:val="000000"/>
          <w:sz w:val="20"/>
          <w:szCs w:val="20"/>
        </w:rPr>
      </w:pPr>
      <w:r>
        <w:rPr>
          <w:rFonts w:ascii="Verdana" w:hAnsi="Verdana"/>
          <w:color w:val="000000"/>
          <w:sz w:val="20"/>
        </w:rPr>
        <w:t>Un(e) membre professionnel(le) de l'ACPS siégeant sur le comité des normes professionnelles de l'ACPS doit être membre votant(e) du comité d'éthique de l'AASP.</w:t>
      </w:r>
    </w:p>
    <w:p w14:paraId="61E851D2" w14:textId="77777777" w:rsidR="008D0A93" w:rsidRDefault="008D0A93">
      <w:pPr>
        <w:widowControl/>
        <w:pBdr>
          <w:top w:val="nil"/>
          <w:left w:val="nil"/>
          <w:bottom w:val="nil"/>
          <w:right w:val="nil"/>
          <w:between w:val="nil"/>
        </w:pBdr>
        <w:spacing w:line="276" w:lineRule="auto"/>
        <w:ind w:left="1418"/>
        <w:jc w:val="both"/>
        <w:rPr>
          <w:rFonts w:ascii="Verdana" w:eastAsia="Verdana" w:hAnsi="Verdana" w:cs="Verdana"/>
          <w:color w:val="000000"/>
          <w:sz w:val="20"/>
          <w:szCs w:val="20"/>
        </w:rPr>
      </w:pPr>
    </w:p>
    <w:p w14:paraId="61E851D3" w14:textId="77777777" w:rsidR="008D0A93" w:rsidRDefault="00000000">
      <w:pPr>
        <w:pStyle w:val="Titre2"/>
        <w:ind w:left="1134" w:hanging="1134"/>
      </w:pPr>
      <w:bookmarkStart w:id="46" w:name="_Toc136596856"/>
      <w:r>
        <w:t>7.03</w:t>
      </w:r>
      <w:r>
        <w:tab/>
        <w:t>Comité de formation continue de l’AASP</w:t>
      </w:r>
      <w:bookmarkEnd w:id="46"/>
      <w:r>
        <w:t xml:space="preserve"> </w:t>
      </w:r>
    </w:p>
    <w:p w14:paraId="61E851D4" w14:textId="77777777" w:rsidR="008D0A93" w:rsidRDefault="008D0A93">
      <w:pPr>
        <w:widowControl/>
        <w:pBdr>
          <w:top w:val="nil"/>
          <w:left w:val="nil"/>
          <w:bottom w:val="nil"/>
          <w:right w:val="nil"/>
          <w:between w:val="nil"/>
        </w:pBdr>
        <w:spacing w:line="276" w:lineRule="auto"/>
        <w:ind w:left="1134"/>
        <w:jc w:val="both"/>
        <w:rPr>
          <w:rFonts w:ascii="Verdana" w:eastAsia="Verdana" w:hAnsi="Verdana" w:cs="Verdana"/>
          <w:color w:val="000000"/>
          <w:sz w:val="20"/>
          <w:szCs w:val="20"/>
        </w:rPr>
      </w:pPr>
    </w:p>
    <w:p w14:paraId="61E851D5" w14:textId="77777777" w:rsidR="008D0A93" w:rsidRDefault="00000000">
      <w:pPr>
        <w:widowControl/>
        <w:pBdr>
          <w:top w:val="nil"/>
          <w:left w:val="nil"/>
          <w:bottom w:val="nil"/>
          <w:right w:val="nil"/>
          <w:between w:val="nil"/>
        </w:pBdr>
        <w:spacing w:line="276" w:lineRule="auto"/>
        <w:ind w:left="1134"/>
        <w:jc w:val="both"/>
        <w:rPr>
          <w:rFonts w:ascii="Verdana" w:eastAsia="Verdana" w:hAnsi="Verdana" w:cs="Verdana"/>
          <w:color w:val="000000"/>
          <w:sz w:val="20"/>
          <w:szCs w:val="20"/>
        </w:rPr>
      </w:pPr>
      <w:r>
        <w:rPr>
          <w:rFonts w:ascii="Verdana" w:hAnsi="Verdana"/>
          <w:color w:val="000000"/>
          <w:sz w:val="20"/>
        </w:rPr>
        <w:t>Un(e) membre professionnel(le) ou universitaire de l'ACPS doit être membre votant(e) du comité de formation continue de l'AASP.</w:t>
      </w:r>
    </w:p>
    <w:p w14:paraId="61E851D6" w14:textId="77777777" w:rsidR="008D0A93" w:rsidRDefault="008D0A93">
      <w:pPr>
        <w:ind w:left="1440" w:hanging="1440"/>
        <w:jc w:val="both"/>
        <w:rPr>
          <w:rFonts w:ascii="Verdana" w:eastAsia="Verdana" w:hAnsi="Verdana" w:cs="Verdana"/>
          <w:color w:val="000000"/>
          <w:sz w:val="22"/>
          <w:szCs w:val="22"/>
          <w:u w:val="single"/>
        </w:rPr>
      </w:pPr>
    </w:p>
    <w:p w14:paraId="61E851D7" w14:textId="4FC3FA15" w:rsidR="008D0A93" w:rsidRDefault="00000000">
      <w:pPr>
        <w:pStyle w:val="Titre1"/>
      </w:pPr>
      <w:bookmarkStart w:id="47" w:name="_Toc136596857"/>
      <w:r>
        <w:t>Article 8 – Souscription de documents</w:t>
      </w:r>
      <w:bookmarkEnd w:id="47"/>
    </w:p>
    <w:p w14:paraId="61E851D8" w14:textId="77777777" w:rsidR="008D0A93" w:rsidRDefault="00000000">
      <w:pPr>
        <w:pStyle w:val="Titre2"/>
        <w:ind w:left="1134" w:hanging="1134"/>
      </w:pPr>
      <w:bookmarkStart w:id="48" w:name="_Toc136596858"/>
      <w:r>
        <w:t>8.01</w:t>
      </w:r>
      <w:r>
        <w:tab/>
        <w:t>Personne autorisée à signer</w:t>
      </w:r>
      <w:bookmarkEnd w:id="48"/>
    </w:p>
    <w:p w14:paraId="61E851D9" w14:textId="77777777" w:rsidR="008D0A93" w:rsidRDefault="008D0A93">
      <w:pPr>
        <w:jc w:val="both"/>
        <w:rPr>
          <w:rFonts w:ascii="Verdana" w:eastAsia="Verdana" w:hAnsi="Verdana" w:cs="Verdana"/>
          <w:sz w:val="20"/>
          <w:szCs w:val="20"/>
        </w:rPr>
      </w:pPr>
    </w:p>
    <w:p w14:paraId="61E851DA" w14:textId="7D928436" w:rsidR="008D0A93" w:rsidRDefault="00000000">
      <w:pPr>
        <w:ind w:left="1134"/>
        <w:jc w:val="both"/>
        <w:rPr>
          <w:rFonts w:ascii="Verdana" w:eastAsia="Verdana" w:hAnsi="Verdana" w:cs="Verdana"/>
          <w:sz w:val="20"/>
          <w:szCs w:val="20"/>
        </w:rPr>
      </w:pPr>
      <w:r>
        <w:rPr>
          <w:rFonts w:ascii="Verdana" w:hAnsi="Verdana"/>
          <w:sz w:val="20"/>
        </w:rPr>
        <w:t>Tous les documents, actes, transferts, cessions, contrats, obligations, certificats et autres peuvent être signés au nom de l'ACPS par la présidence de l'ACPS ou par la personne qui la représente et un(e) (1) ou plusieurs autres membres du CA</w:t>
      </w:r>
      <w:r w:rsidR="00972DCB">
        <w:rPr>
          <w:rFonts w:ascii="Verdana" w:hAnsi="Verdana"/>
          <w:sz w:val="20"/>
        </w:rPr>
        <w:t xml:space="preserve">. </w:t>
      </w:r>
      <w:r>
        <w:rPr>
          <w:rFonts w:ascii="Verdana" w:hAnsi="Verdana"/>
          <w:sz w:val="20"/>
        </w:rPr>
        <w:t xml:space="preserve">Aussi, le CA peut occasionnellement déterminer les personnes et la façon dont un document spécifique ou une catégorie de documents peut ou doit être traité(e), considérant que tous les documents traités de la sorte lient l'ACPS sans qu'aucune autre autorisation ni formalité ne soit requise. </w:t>
      </w:r>
    </w:p>
    <w:p w14:paraId="61E851DB" w14:textId="77777777" w:rsidR="008D0A93" w:rsidRDefault="00000000">
      <w:pPr>
        <w:pStyle w:val="Titre2"/>
        <w:ind w:left="1134" w:hanging="1134"/>
      </w:pPr>
      <w:bookmarkStart w:id="49" w:name="_Toc136596859"/>
      <w:r>
        <w:t>8.02</w:t>
      </w:r>
      <w:r>
        <w:tab/>
        <w:t>Chèques, traites ou billets</w:t>
      </w:r>
      <w:bookmarkEnd w:id="49"/>
    </w:p>
    <w:p w14:paraId="61E851DC" w14:textId="77777777" w:rsidR="008D0A93" w:rsidRDefault="008D0A93">
      <w:pPr>
        <w:jc w:val="both"/>
        <w:rPr>
          <w:rFonts w:ascii="Verdana" w:eastAsia="Verdana" w:hAnsi="Verdana" w:cs="Verdana"/>
          <w:sz w:val="20"/>
          <w:szCs w:val="20"/>
        </w:rPr>
      </w:pPr>
    </w:p>
    <w:p w14:paraId="61E851DD" w14:textId="77777777" w:rsidR="008D0A93" w:rsidRDefault="00000000">
      <w:pPr>
        <w:ind w:left="1134"/>
        <w:jc w:val="both"/>
        <w:rPr>
          <w:rFonts w:ascii="Verdana" w:eastAsia="Verdana" w:hAnsi="Verdana" w:cs="Verdana"/>
          <w:sz w:val="20"/>
          <w:szCs w:val="20"/>
        </w:rPr>
      </w:pPr>
      <w:r>
        <w:rPr>
          <w:rFonts w:ascii="Verdana" w:hAnsi="Verdana"/>
          <w:sz w:val="20"/>
        </w:rPr>
        <w:t>Tous les chèques, traites ou ordres de paiement et tous les billets, acceptations et lettres de change doivent être signés par le ou la trésorier(-ère) ou son ou sa représentant(e), par d'autres personnes ou par une combinaison des personnes susmentionnées, selon la décision du CA, le cas échéant.</w:t>
      </w:r>
    </w:p>
    <w:p w14:paraId="61E851DE" w14:textId="77777777" w:rsidR="008D0A93" w:rsidRDefault="008D0A93">
      <w:pPr>
        <w:jc w:val="both"/>
        <w:rPr>
          <w:rFonts w:ascii="Verdana" w:eastAsia="Verdana" w:hAnsi="Verdana" w:cs="Verdana"/>
          <w:sz w:val="20"/>
          <w:szCs w:val="20"/>
        </w:rPr>
      </w:pPr>
    </w:p>
    <w:p w14:paraId="61E851DF" w14:textId="77777777" w:rsidR="008D0A93" w:rsidRDefault="00000000">
      <w:pPr>
        <w:pStyle w:val="Titre1"/>
      </w:pPr>
      <w:bookmarkStart w:id="50" w:name="_Toc136596860"/>
      <w:r>
        <w:t>Article 9 – Responsabilités administratives et financières</w:t>
      </w:r>
      <w:bookmarkEnd w:id="50"/>
    </w:p>
    <w:p w14:paraId="61E851E0" w14:textId="77777777" w:rsidR="008D0A93" w:rsidRDefault="00000000">
      <w:pPr>
        <w:pStyle w:val="Titre2"/>
        <w:ind w:left="1134" w:hanging="1134"/>
      </w:pPr>
      <w:bookmarkStart w:id="51" w:name="_Toc136596861"/>
      <w:r>
        <w:t>9.01</w:t>
      </w:r>
      <w:r>
        <w:tab/>
        <w:t>Livres et registres</w:t>
      </w:r>
      <w:bookmarkEnd w:id="51"/>
    </w:p>
    <w:p w14:paraId="61E851E1" w14:textId="77777777" w:rsidR="008D0A93" w:rsidRDefault="008D0A93">
      <w:pPr>
        <w:jc w:val="both"/>
        <w:rPr>
          <w:rFonts w:ascii="Verdana" w:eastAsia="Verdana" w:hAnsi="Verdana" w:cs="Verdana"/>
          <w:sz w:val="20"/>
          <w:szCs w:val="20"/>
        </w:rPr>
      </w:pPr>
    </w:p>
    <w:p w14:paraId="61E851E2" w14:textId="77777777" w:rsidR="008D0A93" w:rsidRDefault="00000000">
      <w:pPr>
        <w:ind w:left="1134"/>
        <w:jc w:val="both"/>
        <w:rPr>
          <w:rFonts w:ascii="Verdana" w:eastAsia="Verdana" w:hAnsi="Verdana" w:cs="Verdana"/>
          <w:sz w:val="20"/>
          <w:szCs w:val="20"/>
        </w:rPr>
      </w:pPr>
      <w:r>
        <w:rPr>
          <w:rFonts w:ascii="Verdana" w:hAnsi="Verdana"/>
          <w:sz w:val="20"/>
        </w:rPr>
        <w:t>La présidence du comité d’affiliation, des finances et des assurances doit s’assurer que tous les registres essentiels de l'ACPS soient régulièrement et correctement tenus et puissent être inspectés par le CA.</w:t>
      </w:r>
    </w:p>
    <w:p w14:paraId="61E851E3" w14:textId="77777777" w:rsidR="008D0A93" w:rsidRDefault="00000000">
      <w:pPr>
        <w:pStyle w:val="Titre2"/>
        <w:ind w:left="1134" w:hanging="1134"/>
      </w:pPr>
      <w:bookmarkStart w:id="52" w:name="_Toc136596862"/>
      <w:r>
        <w:t>9.02</w:t>
      </w:r>
      <w:r>
        <w:tab/>
        <w:t>Exercice financier</w:t>
      </w:r>
      <w:bookmarkEnd w:id="52"/>
    </w:p>
    <w:p w14:paraId="61E851E4" w14:textId="77777777" w:rsidR="008D0A93" w:rsidRDefault="008D0A93">
      <w:pPr>
        <w:jc w:val="both"/>
        <w:rPr>
          <w:rFonts w:ascii="Verdana" w:eastAsia="Verdana" w:hAnsi="Verdana" w:cs="Verdana"/>
          <w:sz w:val="20"/>
          <w:szCs w:val="20"/>
        </w:rPr>
      </w:pPr>
    </w:p>
    <w:p w14:paraId="61E851E5" w14:textId="561D3B3E" w:rsidR="008D0A93" w:rsidRDefault="00000000">
      <w:pPr>
        <w:ind w:left="1134"/>
        <w:jc w:val="both"/>
        <w:rPr>
          <w:rFonts w:ascii="Verdana" w:eastAsia="Verdana" w:hAnsi="Verdana" w:cs="Verdana"/>
          <w:sz w:val="20"/>
          <w:szCs w:val="20"/>
        </w:rPr>
      </w:pPr>
      <w:r>
        <w:rPr>
          <w:rFonts w:ascii="Verdana" w:hAnsi="Verdana"/>
          <w:sz w:val="20"/>
        </w:rPr>
        <w:t xml:space="preserve">Assujetti à la </w:t>
      </w:r>
      <w:r w:rsidR="00365E83">
        <w:rPr>
          <w:rFonts w:ascii="Verdana" w:hAnsi="Verdana"/>
          <w:sz w:val="20"/>
        </w:rPr>
        <w:t>loi, l’exercice</w:t>
      </w:r>
      <w:r>
        <w:rPr>
          <w:rFonts w:ascii="Verdana" w:hAnsi="Verdana"/>
          <w:sz w:val="20"/>
        </w:rPr>
        <w:t xml:space="preserve"> financier de l'ACPS doit se terminer le 31 octobre de chaque année.</w:t>
      </w:r>
    </w:p>
    <w:p w14:paraId="61E851E6" w14:textId="12A5C2EB" w:rsidR="008D0A93" w:rsidRDefault="00000000" w:rsidP="002E7C24">
      <w:pPr>
        <w:pStyle w:val="Titre2"/>
        <w:ind w:left="1134" w:hanging="1134"/>
      </w:pPr>
      <w:bookmarkStart w:id="53" w:name="_Toc136596863"/>
      <w:r>
        <w:t>9.03</w:t>
      </w:r>
      <w:r>
        <w:tab/>
        <w:t>Administration financière</w:t>
      </w:r>
      <w:bookmarkEnd w:id="53"/>
    </w:p>
    <w:p w14:paraId="61E851E7" w14:textId="77777777" w:rsidR="008D0A93" w:rsidRDefault="008D0A93">
      <w:pPr>
        <w:jc w:val="both"/>
        <w:rPr>
          <w:rFonts w:ascii="Verdana" w:eastAsia="Verdana" w:hAnsi="Verdana" w:cs="Verdana"/>
          <w:sz w:val="20"/>
          <w:szCs w:val="20"/>
        </w:rPr>
      </w:pPr>
    </w:p>
    <w:p w14:paraId="61E851E8" w14:textId="77777777" w:rsidR="008D0A93" w:rsidRDefault="00000000">
      <w:pPr>
        <w:ind w:left="1134"/>
        <w:jc w:val="both"/>
        <w:rPr>
          <w:rFonts w:ascii="Verdana" w:eastAsia="Verdana" w:hAnsi="Verdana" w:cs="Verdana"/>
          <w:sz w:val="20"/>
          <w:szCs w:val="20"/>
        </w:rPr>
      </w:pPr>
      <w:r>
        <w:rPr>
          <w:rFonts w:ascii="Verdana" w:hAnsi="Verdana"/>
          <w:sz w:val="20"/>
        </w:rPr>
        <w:t>Afin de réaliser ses objectifs, l'ACPS peut emprunter, lever ou garantir le paiement de sommes d'argent selon la décision du CA.</w:t>
      </w:r>
    </w:p>
    <w:p w14:paraId="61E851E9" w14:textId="77777777" w:rsidR="008D0A93" w:rsidRDefault="008D0A93">
      <w:pPr>
        <w:jc w:val="both"/>
        <w:rPr>
          <w:rFonts w:ascii="Verdana" w:eastAsia="Verdana" w:hAnsi="Verdana" w:cs="Verdana"/>
          <w:sz w:val="20"/>
          <w:szCs w:val="20"/>
        </w:rPr>
      </w:pPr>
    </w:p>
    <w:p w14:paraId="61E851EB" w14:textId="77777777" w:rsidR="008D0A93" w:rsidRDefault="00000000">
      <w:pPr>
        <w:pStyle w:val="Titre1"/>
      </w:pPr>
      <w:bookmarkStart w:id="54" w:name="_Toc136596864"/>
      <w:r>
        <w:t>Article 10 - Annexes du présent règlement</w:t>
      </w:r>
      <w:bookmarkEnd w:id="54"/>
    </w:p>
    <w:p w14:paraId="61E851EC" w14:textId="77777777" w:rsidR="008D0A93" w:rsidRDefault="008D0A93">
      <w:pPr>
        <w:jc w:val="both"/>
        <w:rPr>
          <w:rFonts w:ascii="Verdana" w:eastAsia="Verdana" w:hAnsi="Verdana" w:cs="Verdana"/>
          <w:b/>
          <w:sz w:val="22"/>
          <w:szCs w:val="22"/>
          <w:u w:val="single"/>
        </w:rPr>
      </w:pPr>
    </w:p>
    <w:p w14:paraId="61E851EE" w14:textId="77777777" w:rsidR="008D0A93" w:rsidRDefault="00000000">
      <w:pPr>
        <w:widowControl/>
        <w:numPr>
          <w:ilvl w:val="0"/>
          <w:numId w:val="5"/>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hAnsi="Verdana"/>
          <w:color w:val="000000"/>
          <w:sz w:val="22"/>
        </w:rPr>
        <w:t xml:space="preserve">Protocole d’entente du Programme de certification conjoint AASP-ACPS </w:t>
      </w:r>
    </w:p>
    <w:p w14:paraId="61E851EF" w14:textId="77777777" w:rsidR="008D0A93" w:rsidRDefault="00000000">
      <w:pPr>
        <w:widowControl/>
        <w:numPr>
          <w:ilvl w:val="0"/>
          <w:numId w:val="5"/>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hAnsi="Verdana"/>
          <w:color w:val="000000"/>
          <w:sz w:val="22"/>
        </w:rPr>
        <w:t>Code de déontologie ACPS</w:t>
      </w:r>
    </w:p>
    <w:p w14:paraId="61E851F0" w14:textId="77777777" w:rsidR="008D0A93" w:rsidRDefault="00000000">
      <w:pPr>
        <w:widowControl/>
        <w:numPr>
          <w:ilvl w:val="0"/>
          <w:numId w:val="5"/>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hAnsi="Verdana"/>
          <w:color w:val="000000"/>
          <w:sz w:val="22"/>
        </w:rPr>
        <w:t>Formulaire de déclaration d’engagement au code de déontologie des membres ACPS</w:t>
      </w:r>
    </w:p>
    <w:p w14:paraId="61E851F1" w14:textId="77777777" w:rsidR="008D0A93" w:rsidRDefault="00000000">
      <w:pPr>
        <w:widowControl/>
        <w:numPr>
          <w:ilvl w:val="0"/>
          <w:numId w:val="5"/>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hAnsi="Verdana"/>
          <w:color w:val="000000"/>
          <w:sz w:val="22"/>
        </w:rPr>
        <w:lastRenderedPageBreak/>
        <w:t xml:space="preserve">Formulaire de déclaration de titre et d’acceptation ACPS </w:t>
      </w:r>
    </w:p>
    <w:p w14:paraId="61E851F2" w14:textId="77777777" w:rsidR="008D0A93" w:rsidRDefault="00000000">
      <w:pPr>
        <w:widowControl/>
        <w:numPr>
          <w:ilvl w:val="0"/>
          <w:numId w:val="5"/>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hAnsi="Verdana"/>
          <w:color w:val="000000"/>
          <w:sz w:val="22"/>
        </w:rPr>
        <w:t xml:space="preserve">Formulaire de demande et d’exigences d’adhésion professionnelle ACPS </w:t>
      </w:r>
    </w:p>
    <w:p w14:paraId="61E851F3" w14:textId="4E92AFDB" w:rsidR="008D0A93" w:rsidRDefault="00000000">
      <w:pPr>
        <w:widowControl/>
        <w:numPr>
          <w:ilvl w:val="0"/>
          <w:numId w:val="5"/>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hAnsi="Verdana"/>
          <w:color w:val="000000"/>
          <w:sz w:val="22"/>
        </w:rPr>
        <w:t xml:space="preserve">AASP-ACPS Guide du </w:t>
      </w:r>
      <w:r w:rsidR="006F649E">
        <w:rPr>
          <w:rFonts w:ascii="Verdana" w:hAnsi="Verdana"/>
          <w:color w:val="000000"/>
          <w:sz w:val="22"/>
        </w:rPr>
        <w:t xml:space="preserve">ou de la </w:t>
      </w:r>
      <w:r>
        <w:rPr>
          <w:rFonts w:ascii="Verdana" w:hAnsi="Verdana"/>
          <w:color w:val="000000"/>
          <w:sz w:val="22"/>
        </w:rPr>
        <w:t>candidat</w:t>
      </w:r>
      <w:r w:rsidR="006F649E">
        <w:rPr>
          <w:rFonts w:ascii="Verdana" w:hAnsi="Verdana"/>
          <w:color w:val="000000"/>
          <w:sz w:val="22"/>
        </w:rPr>
        <w:t>(e)</w:t>
      </w:r>
      <w:r>
        <w:rPr>
          <w:rFonts w:ascii="Verdana" w:hAnsi="Verdana"/>
          <w:color w:val="000000"/>
          <w:sz w:val="22"/>
        </w:rPr>
        <w:t xml:space="preserve"> au programme d'accréditation</w:t>
      </w:r>
    </w:p>
    <w:p w14:paraId="61E851F4" w14:textId="77777777" w:rsidR="008D0A93" w:rsidRDefault="00000000">
      <w:pPr>
        <w:widowControl/>
        <w:numPr>
          <w:ilvl w:val="0"/>
          <w:numId w:val="5"/>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hAnsi="Verdana"/>
          <w:color w:val="000000"/>
          <w:sz w:val="22"/>
        </w:rPr>
        <w:t>Formulaire de demande et d’exigences d’adhésion de membre stagiaire ACPS</w:t>
      </w:r>
    </w:p>
    <w:p w14:paraId="61E851F5" w14:textId="49BD315F" w:rsidR="008D0A93" w:rsidRDefault="00000000">
      <w:pPr>
        <w:widowControl/>
        <w:numPr>
          <w:ilvl w:val="0"/>
          <w:numId w:val="5"/>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hAnsi="Verdana"/>
          <w:color w:val="000000"/>
          <w:sz w:val="22"/>
        </w:rPr>
        <w:t xml:space="preserve">Formulaire de déclaration de supervision </w:t>
      </w:r>
      <w:r w:rsidR="006F649E">
        <w:rPr>
          <w:rFonts w:ascii="Verdana" w:hAnsi="Verdana"/>
          <w:color w:val="000000"/>
          <w:sz w:val="22"/>
        </w:rPr>
        <w:t xml:space="preserve">de </w:t>
      </w:r>
      <w:r>
        <w:rPr>
          <w:rFonts w:ascii="Verdana" w:hAnsi="Verdana"/>
          <w:color w:val="000000"/>
          <w:sz w:val="22"/>
        </w:rPr>
        <w:t>membre apprenti(e) ACPS</w:t>
      </w:r>
    </w:p>
    <w:p w14:paraId="61E851F6" w14:textId="19109AD7" w:rsidR="008D0A93" w:rsidRDefault="00000000">
      <w:pPr>
        <w:widowControl/>
        <w:numPr>
          <w:ilvl w:val="0"/>
          <w:numId w:val="5"/>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hAnsi="Verdana"/>
          <w:color w:val="000000"/>
          <w:sz w:val="22"/>
        </w:rPr>
        <w:t>Formulaire de demande et d’exigences d’adhésion de membre apprenti(e) ACPS</w:t>
      </w:r>
    </w:p>
    <w:p w14:paraId="61E851F7" w14:textId="77777777" w:rsidR="008D0A93" w:rsidRDefault="00000000">
      <w:pPr>
        <w:widowControl/>
        <w:numPr>
          <w:ilvl w:val="0"/>
          <w:numId w:val="5"/>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hAnsi="Verdana"/>
          <w:color w:val="000000"/>
          <w:sz w:val="22"/>
        </w:rPr>
        <w:t>Formulaire de demande d’adhésion pour membre universitaire ACPS</w:t>
      </w:r>
    </w:p>
    <w:p w14:paraId="61E851F8" w14:textId="77777777" w:rsidR="008D0A93" w:rsidRDefault="00000000" w:rsidP="007A03F2">
      <w:pPr>
        <w:widowControl/>
        <w:numPr>
          <w:ilvl w:val="0"/>
          <w:numId w:val="5"/>
        </w:numPr>
        <w:pBdr>
          <w:top w:val="nil"/>
          <w:left w:val="nil"/>
          <w:bottom w:val="nil"/>
          <w:right w:val="nil"/>
          <w:between w:val="nil"/>
        </w:pBdr>
        <w:spacing w:line="276" w:lineRule="auto"/>
        <w:jc w:val="both"/>
        <w:rPr>
          <w:rFonts w:ascii="Verdana" w:eastAsia="Verdana" w:hAnsi="Verdana" w:cs="Verdana"/>
          <w:color w:val="000000"/>
          <w:sz w:val="22"/>
          <w:szCs w:val="22"/>
        </w:rPr>
      </w:pPr>
      <w:r w:rsidRPr="007A03F2">
        <w:rPr>
          <w:rFonts w:ascii="Verdana" w:hAnsi="Verdana"/>
          <w:color w:val="000000"/>
          <w:sz w:val="22"/>
        </w:rPr>
        <w:t xml:space="preserve">Formulaires de mise en candidature et processus de nomination au CA de l’ACPS </w:t>
      </w:r>
    </w:p>
    <w:sectPr w:rsidR="008D0A93">
      <w:footerReference w:type="default" r:id="rId15"/>
      <w:pgSz w:w="12240" w:h="15840"/>
      <w:pgMar w:top="737" w:right="1440" w:bottom="737" w:left="1440" w:header="720" w:footer="720" w:gutter="0"/>
      <w:pgNumType w:start="2"/>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Symphonie Nadeau, trad. a." w:date="2023-06-02T11:16:00Z" w:initials="SN">
    <w:p w14:paraId="1175094B" w14:textId="77777777" w:rsidR="001366FE" w:rsidRDefault="001366FE" w:rsidP="00347891">
      <w:pPr>
        <w:pStyle w:val="Commentaire"/>
      </w:pPr>
      <w:r>
        <w:rPr>
          <w:rStyle w:val="Marquedecommentaire"/>
        </w:rPr>
        <w:annotationRef/>
      </w:r>
      <w:r>
        <w:t>This numbering reflects the English version, but seems incorrect following 5.09. To validate.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7509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4E0E" w16cex:dateUtc="2023-06-02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75094B" w16cid:durableId="28244E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D5B6" w14:textId="77777777" w:rsidR="00C00F6B" w:rsidRDefault="00C00F6B">
      <w:r>
        <w:separator/>
      </w:r>
    </w:p>
  </w:endnote>
  <w:endnote w:type="continuationSeparator" w:id="0">
    <w:p w14:paraId="238409A8" w14:textId="77777777" w:rsidR="00C00F6B" w:rsidRDefault="00C0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521F" w14:textId="77777777" w:rsidR="008D0A93" w:rsidRDefault="008D0A93">
    <w:pPr>
      <w:jc w:val="right"/>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D5679" w14:textId="77777777" w:rsidR="00C00F6B" w:rsidRDefault="00C00F6B">
      <w:r>
        <w:separator/>
      </w:r>
    </w:p>
  </w:footnote>
  <w:footnote w:type="continuationSeparator" w:id="0">
    <w:p w14:paraId="69E672F6" w14:textId="77777777" w:rsidR="00C00F6B" w:rsidRDefault="00C00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F31"/>
    <w:multiLevelType w:val="multilevel"/>
    <w:tmpl w:val="F3DAB8D4"/>
    <w:lvl w:ilvl="0">
      <w:start w:val="1"/>
      <w:numFmt w:val="bullet"/>
      <w:lvlText w:val="●"/>
      <w:lvlJc w:val="left"/>
      <w:pPr>
        <w:ind w:left="1800" w:hanging="360"/>
      </w:pPr>
      <w:rPr>
        <w:rFonts w:ascii="Arial" w:eastAsia="Arial" w:hAnsi="Arial" w:cs="Arial"/>
        <w:vertAlign w:val="baseline"/>
      </w:rPr>
    </w:lvl>
    <w:lvl w:ilvl="1">
      <w:start w:val="1"/>
      <w:numFmt w:val="bullet"/>
      <w:lvlText w:val="o"/>
      <w:lvlJc w:val="left"/>
      <w:pPr>
        <w:ind w:left="2520" w:hanging="360"/>
      </w:pPr>
      <w:rPr>
        <w:rFonts w:ascii="Arial" w:eastAsia="Arial" w:hAnsi="Arial" w:cs="Arial"/>
        <w:vertAlign w:val="baseline"/>
      </w:rPr>
    </w:lvl>
    <w:lvl w:ilvl="2">
      <w:start w:val="1"/>
      <w:numFmt w:val="bullet"/>
      <w:lvlText w:val="▪"/>
      <w:lvlJc w:val="left"/>
      <w:pPr>
        <w:ind w:left="3240" w:hanging="360"/>
      </w:pPr>
      <w:rPr>
        <w:rFonts w:ascii="Arial" w:eastAsia="Arial" w:hAnsi="Arial" w:cs="Arial"/>
        <w:vertAlign w:val="baseline"/>
      </w:rPr>
    </w:lvl>
    <w:lvl w:ilvl="3">
      <w:start w:val="1"/>
      <w:numFmt w:val="bullet"/>
      <w:lvlText w:val="●"/>
      <w:lvlJc w:val="left"/>
      <w:pPr>
        <w:ind w:left="3960" w:hanging="360"/>
      </w:pPr>
      <w:rPr>
        <w:rFonts w:ascii="Arial" w:eastAsia="Arial" w:hAnsi="Arial" w:cs="Arial"/>
        <w:vertAlign w:val="baseline"/>
      </w:rPr>
    </w:lvl>
    <w:lvl w:ilvl="4">
      <w:start w:val="1"/>
      <w:numFmt w:val="bullet"/>
      <w:lvlText w:val="o"/>
      <w:lvlJc w:val="left"/>
      <w:pPr>
        <w:ind w:left="4680" w:hanging="360"/>
      </w:pPr>
      <w:rPr>
        <w:rFonts w:ascii="Arial" w:eastAsia="Arial" w:hAnsi="Arial" w:cs="Arial"/>
        <w:vertAlign w:val="baseline"/>
      </w:rPr>
    </w:lvl>
    <w:lvl w:ilvl="5">
      <w:start w:val="1"/>
      <w:numFmt w:val="bullet"/>
      <w:lvlText w:val="▪"/>
      <w:lvlJc w:val="left"/>
      <w:pPr>
        <w:ind w:left="5400" w:hanging="360"/>
      </w:pPr>
      <w:rPr>
        <w:rFonts w:ascii="Arial" w:eastAsia="Arial" w:hAnsi="Arial" w:cs="Arial"/>
        <w:vertAlign w:val="baseline"/>
      </w:rPr>
    </w:lvl>
    <w:lvl w:ilvl="6">
      <w:start w:val="1"/>
      <w:numFmt w:val="bullet"/>
      <w:lvlText w:val="●"/>
      <w:lvlJc w:val="left"/>
      <w:pPr>
        <w:ind w:left="6120" w:hanging="360"/>
      </w:pPr>
      <w:rPr>
        <w:rFonts w:ascii="Arial" w:eastAsia="Arial" w:hAnsi="Arial" w:cs="Arial"/>
        <w:vertAlign w:val="baseline"/>
      </w:rPr>
    </w:lvl>
    <w:lvl w:ilvl="7">
      <w:start w:val="1"/>
      <w:numFmt w:val="bullet"/>
      <w:lvlText w:val="o"/>
      <w:lvlJc w:val="left"/>
      <w:pPr>
        <w:ind w:left="6840" w:hanging="360"/>
      </w:pPr>
      <w:rPr>
        <w:rFonts w:ascii="Arial" w:eastAsia="Arial" w:hAnsi="Arial" w:cs="Arial"/>
        <w:vertAlign w:val="baseline"/>
      </w:rPr>
    </w:lvl>
    <w:lvl w:ilvl="8">
      <w:start w:val="1"/>
      <w:numFmt w:val="bullet"/>
      <w:lvlText w:val="▪"/>
      <w:lvlJc w:val="left"/>
      <w:pPr>
        <w:ind w:left="7560" w:hanging="360"/>
      </w:pPr>
      <w:rPr>
        <w:rFonts w:ascii="Arial" w:eastAsia="Arial" w:hAnsi="Arial" w:cs="Arial"/>
        <w:vertAlign w:val="baseline"/>
      </w:rPr>
    </w:lvl>
  </w:abstractNum>
  <w:abstractNum w:abstractNumId="1" w15:restartNumberingAfterBreak="0">
    <w:nsid w:val="1DA160C8"/>
    <w:multiLevelType w:val="multilevel"/>
    <w:tmpl w:val="4D8C5976"/>
    <w:lvl w:ilvl="0">
      <w:numFmt w:val="bullet"/>
      <w:lvlText w:val="·"/>
      <w:lvlJc w:val="left"/>
      <w:pPr>
        <w:ind w:left="3670" w:hanging="790"/>
      </w:pPr>
      <w:rPr>
        <w:rFonts w:ascii="Verdana" w:eastAsia="Verdana" w:hAnsi="Verdana" w:cs="Verdana"/>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20C85D74"/>
    <w:multiLevelType w:val="multilevel"/>
    <w:tmpl w:val="CF6C0CC6"/>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286275E6"/>
    <w:multiLevelType w:val="multilevel"/>
    <w:tmpl w:val="AA1EEB0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vertAlign w:val="baseline"/>
      </w:rPr>
    </w:lvl>
    <w:lvl w:ilvl="3">
      <w:start w:val="1"/>
      <w:numFmt w:val="decimal"/>
      <w:lvlText w:val="%4"/>
      <w:lvlJc w:val="left"/>
      <w:pPr>
        <w:ind w:left="3300" w:hanging="420"/>
      </w:pPr>
      <w:rPr>
        <w:vertAlign w:val="baseline"/>
      </w:rPr>
    </w:lvl>
    <w:lvl w:ilvl="4">
      <w:start w:val="1"/>
      <w:numFmt w:val="decimal"/>
      <w:lvlText w:val="%5"/>
      <w:lvlJc w:val="left"/>
      <w:pPr>
        <w:ind w:left="4020" w:hanging="42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36911DD0"/>
    <w:multiLevelType w:val="multilevel"/>
    <w:tmpl w:val="F6A605FC"/>
    <w:lvl w:ilvl="0">
      <w:start w:val="2"/>
      <w:numFmt w:val="decimal"/>
      <w:lvlText w:val="%1"/>
      <w:lvlJc w:val="left"/>
      <w:pPr>
        <w:ind w:left="560" w:hanging="560"/>
      </w:pPr>
    </w:lvl>
    <w:lvl w:ilvl="1">
      <w:start w:val="1"/>
      <w:numFmt w:val="decimalZero"/>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5AE00F9B"/>
    <w:multiLevelType w:val="multilevel"/>
    <w:tmpl w:val="BD841638"/>
    <w:lvl w:ilvl="0">
      <w:start w:val="1"/>
      <w:numFmt w:val="decimal"/>
      <w:lvlText w:val="%1)"/>
      <w:lvlJc w:val="left"/>
      <w:pPr>
        <w:ind w:left="1109" w:hanging="40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65926115"/>
    <w:multiLevelType w:val="multilevel"/>
    <w:tmpl w:val="48C4E392"/>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7" w15:restartNumberingAfterBreak="0">
    <w:nsid w:val="6E353BB1"/>
    <w:multiLevelType w:val="multilevel"/>
    <w:tmpl w:val="90B03282"/>
    <w:lvl w:ilvl="0">
      <w:start w:val="1"/>
      <w:numFmt w:val="decimal"/>
      <w:lvlText w:val="%1"/>
      <w:lvlJc w:val="left"/>
      <w:pPr>
        <w:ind w:left="1420" w:hanging="1420"/>
      </w:pPr>
      <w:rPr>
        <w:color w:val="000000"/>
      </w:rPr>
    </w:lvl>
    <w:lvl w:ilvl="1">
      <w:start w:val="1"/>
      <w:numFmt w:val="decimalZero"/>
      <w:lvlText w:val="%1.%2"/>
      <w:lvlJc w:val="left"/>
      <w:pPr>
        <w:ind w:left="1420" w:hanging="1420"/>
      </w:pPr>
      <w:rPr>
        <w:color w:val="000000"/>
      </w:rPr>
    </w:lvl>
    <w:lvl w:ilvl="2">
      <w:start w:val="1"/>
      <w:numFmt w:val="decimal"/>
      <w:lvlText w:val="%1.%2.%3"/>
      <w:lvlJc w:val="left"/>
      <w:pPr>
        <w:ind w:left="1420" w:hanging="1420"/>
      </w:pPr>
      <w:rPr>
        <w:color w:val="000000"/>
      </w:rPr>
    </w:lvl>
    <w:lvl w:ilvl="3">
      <w:start w:val="1"/>
      <w:numFmt w:val="decimal"/>
      <w:lvlText w:val="%1.%2.%3.%4"/>
      <w:lvlJc w:val="left"/>
      <w:pPr>
        <w:ind w:left="1420" w:hanging="142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8" w15:restartNumberingAfterBreak="0">
    <w:nsid w:val="6EA452CB"/>
    <w:multiLevelType w:val="multilevel"/>
    <w:tmpl w:val="DC8CA1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030272"/>
    <w:multiLevelType w:val="multilevel"/>
    <w:tmpl w:val="08502476"/>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16cid:durableId="1815441889">
    <w:abstractNumId w:val="3"/>
  </w:num>
  <w:num w:numId="2" w16cid:durableId="1123772661">
    <w:abstractNumId w:val="1"/>
  </w:num>
  <w:num w:numId="3" w16cid:durableId="1968972153">
    <w:abstractNumId w:val="7"/>
  </w:num>
  <w:num w:numId="4" w16cid:durableId="1075129126">
    <w:abstractNumId w:val="5"/>
  </w:num>
  <w:num w:numId="5" w16cid:durableId="1245917427">
    <w:abstractNumId w:val="8"/>
  </w:num>
  <w:num w:numId="6" w16cid:durableId="1834253342">
    <w:abstractNumId w:val="6"/>
  </w:num>
  <w:num w:numId="7" w16cid:durableId="1188255070">
    <w:abstractNumId w:val="4"/>
  </w:num>
  <w:num w:numId="8" w16cid:durableId="1787038004">
    <w:abstractNumId w:val="9"/>
  </w:num>
  <w:num w:numId="9" w16cid:durableId="2145266890">
    <w:abstractNumId w:val="2"/>
  </w:num>
  <w:num w:numId="10" w16cid:durableId="4239144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mphonie Nadeau, trad. a.">
    <w15:presenceInfo w15:providerId="None" w15:userId="Symphonie Nadeau, trad.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A93"/>
    <w:rsid w:val="000167D3"/>
    <w:rsid w:val="00104AF2"/>
    <w:rsid w:val="00115C9C"/>
    <w:rsid w:val="001366FE"/>
    <w:rsid w:val="001625ED"/>
    <w:rsid w:val="001C2742"/>
    <w:rsid w:val="001C7387"/>
    <w:rsid w:val="001E1921"/>
    <w:rsid w:val="001E36E4"/>
    <w:rsid w:val="00200D06"/>
    <w:rsid w:val="0021040A"/>
    <w:rsid w:val="00235569"/>
    <w:rsid w:val="00242FA9"/>
    <w:rsid w:val="002822F6"/>
    <w:rsid w:val="002E7C24"/>
    <w:rsid w:val="0030728F"/>
    <w:rsid w:val="00354317"/>
    <w:rsid w:val="00365E83"/>
    <w:rsid w:val="003A0A6F"/>
    <w:rsid w:val="003A4838"/>
    <w:rsid w:val="003B615D"/>
    <w:rsid w:val="003C1253"/>
    <w:rsid w:val="003D4815"/>
    <w:rsid w:val="003E09DA"/>
    <w:rsid w:val="00452D04"/>
    <w:rsid w:val="004A5726"/>
    <w:rsid w:val="004E1326"/>
    <w:rsid w:val="004F580B"/>
    <w:rsid w:val="005033F2"/>
    <w:rsid w:val="00544A95"/>
    <w:rsid w:val="005A4D6C"/>
    <w:rsid w:val="00624C3E"/>
    <w:rsid w:val="00651A4D"/>
    <w:rsid w:val="00671B40"/>
    <w:rsid w:val="00677F65"/>
    <w:rsid w:val="006B0F88"/>
    <w:rsid w:val="006F649E"/>
    <w:rsid w:val="007002B7"/>
    <w:rsid w:val="00751470"/>
    <w:rsid w:val="0079726B"/>
    <w:rsid w:val="00797BCE"/>
    <w:rsid w:val="007A03F2"/>
    <w:rsid w:val="007B30FB"/>
    <w:rsid w:val="00820C58"/>
    <w:rsid w:val="00832D82"/>
    <w:rsid w:val="00896F46"/>
    <w:rsid w:val="008D0A93"/>
    <w:rsid w:val="008E100E"/>
    <w:rsid w:val="008E39DB"/>
    <w:rsid w:val="008E4A3B"/>
    <w:rsid w:val="008F6778"/>
    <w:rsid w:val="009668EA"/>
    <w:rsid w:val="00972DCB"/>
    <w:rsid w:val="009770F7"/>
    <w:rsid w:val="009C5CB8"/>
    <w:rsid w:val="009D2207"/>
    <w:rsid w:val="00A8759E"/>
    <w:rsid w:val="00AB3522"/>
    <w:rsid w:val="00AF6390"/>
    <w:rsid w:val="00BA0944"/>
    <w:rsid w:val="00BD23EC"/>
    <w:rsid w:val="00C00F6B"/>
    <w:rsid w:val="00C15C4E"/>
    <w:rsid w:val="00C73F30"/>
    <w:rsid w:val="00CA3048"/>
    <w:rsid w:val="00CA4923"/>
    <w:rsid w:val="00CA638F"/>
    <w:rsid w:val="00CF118E"/>
    <w:rsid w:val="00CF1A35"/>
    <w:rsid w:val="00D07294"/>
    <w:rsid w:val="00D467C9"/>
    <w:rsid w:val="00D75919"/>
    <w:rsid w:val="00D815DB"/>
    <w:rsid w:val="00DA0325"/>
    <w:rsid w:val="00E00523"/>
    <w:rsid w:val="00E85FAC"/>
    <w:rsid w:val="00E95870"/>
    <w:rsid w:val="00F01769"/>
    <w:rsid w:val="00F34DB6"/>
    <w:rsid w:val="00F54AB4"/>
    <w:rsid w:val="00F956E3"/>
    <w:rsid w:val="00FB514A"/>
    <w:rsid w:val="00FD6B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85071"/>
  <w15:docId w15:val="{C2E374CA-79EF-40BE-9AC5-98EBBF15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A" w:eastAsia="fr-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7E0622"/>
    <w:pPr>
      <w:keepNext/>
      <w:pBdr>
        <w:top w:val="nil"/>
        <w:left w:val="nil"/>
        <w:bottom w:val="nil"/>
        <w:right w:val="nil"/>
        <w:between w:val="nil"/>
      </w:pBdr>
      <w:spacing w:before="240" w:after="60"/>
      <w:outlineLvl w:val="0"/>
    </w:pPr>
    <w:rPr>
      <w:rFonts w:ascii="Verdana" w:eastAsia="Arial" w:hAnsi="Verdana" w:cs="Arial"/>
      <w:b/>
      <w:color w:val="000000"/>
      <w:sz w:val="22"/>
      <w:szCs w:val="22"/>
      <w:u w:val="single"/>
    </w:rPr>
  </w:style>
  <w:style w:type="paragraph" w:styleId="Titre2">
    <w:name w:val="heading 2"/>
    <w:basedOn w:val="Titre1"/>
    <w:next w:val="Normal"/>
    <w:link w:val="Titre2Car"/>
    <w:uiPriority w:val="9"/>
    <w:unhideWhenUsed/>
    <w:qFormat/>
    <w:rsid w:val="005E2BE8"/>
    <w:pPr>
      <w:outlineLvl w:val="1"/>
    </w:pPr>
    <w:rPr>
      <w:u w:val="none"/>
    </w:rPr>
  </w:style>
  <w:style w:type="paragraph" w:styleId="Titre3">
    <w:name w:val="heading 3"/>
    <w:basedOn w:val="Normal"/>
    <w:next w:val="Normal"/>
    <w:uiPriority w:val="9"/>
    <w:semiHidden/>
    <w:unhideWhenUsed/>
    <w:qFormat/>
    <w:pPr>
      <w:keepNext/>
      <w:pBdr>
        <w:top w:val="nil"/>
        <w:left w:val="nil"/>
        <w:bottom w:val="nil"/>
        <w:right w:val="nil"/>
        <w:between w:val="nil"/>
      </w:pBdr>
      <w:spacing w:before="240" w:after="60"/>
      <w:ind w:left="720" w:hanging="432"/>
      <w:outlineLvl w:val="2"/>
    </w:pPr>
    <w:rPr>
      <w:rFonts w:ascii="Arial" w:eastAsia="Arial" w:hAnsi="Arial" w:cs="Arial"/>
      <w:b/>
      <w:color w:val="000000"/>
      <w:sz w:val="26"/>
      <w:szCs w:val="26"/>
    </w:rPr>
  </w:style>
  <w:style w:type="paragraph" w:styleId="Titre4">
    <w:name w:val="heading 4"/>
    <w:basedOn w:val="Normal"/>
    <w:next w:val="Normal"/>
    <w:uiPriority w:val="9"/>
    <w:semiHidden/>
    <w:unhideWhenUsed/>
    <w:qFormat/>
    <w:pPr>
      <w:keepNext/>
      <w:pBdr>
        <w:top w:val="nil"/>
        <w:left w:val="nil"/>
        <w:bottom w:val="nil"/>
        <w:right w:val="nil"/>
        <w:between w:val="nil"/>
      </w:pBdr>
      <w:spacing w:before="240" w:after="60"/>
      <w:ind w:left="864" w:hanging="144"/>
      <w:outlineLvl w:val="3"/>
    </w:pPr>
    <w:rPr>
      <w:b/>
      <w:color w:val="000000"/>
      <w:sz w:val="28"/>
      <w:szCs w:val="28"/>
    </w:rPr>
  </w:style>
  <w:style w:type="paragraph" w:styleId="Titre5">
    <w:name w:val="heading 5"/>
    <w:basedOn w:val="Normal"/>
    <w:next w:val="Normal"/>
    <w:uiPriority w:val="9"/>
    <w:semiHidden/>
    <w:unhideWhenUsed/>
    <w:qFormat/>
    <w:pPr>
      <w:pBdr>
        <w:top w:val="nil"/>
        <w:left w:val="nil"/>
        <w:bottom w:val="nil"/>
        <w:right w:val="nil"/>
        <w:between w:val="nil"/>
      </w:pBdr>
      <w:spacing w:before="240" w:after="60"/>
      <w:ind w:left="1008" w:hanging="432"/>
      <w:outlineLvl w:val="4"/>
    </w:pPr>
    <w:rPr>
      <w:b/>
      <w:i/>
      <w:color w:val="000000"/>
      <w:sz w:val="26"/>
      <w:szCs w:val="26"/>
    </w:rPr>
  </w:style>
  <w:style w:type="paragraph" w:styleId="Titre6">
    <w:name w:val="heading 6"/>
    <w:basedOn w:val="Normal"/>
    <w:next w:val="Normal"/>
    <w:uiPriority w:val="9"/>
    <w:semiHidden/>
    <w:unhideWhenUsed/>
    <w:qFormat/>
    <w:pPr>
      <w:pBdr>
        <w:top w:val="nil"/>
        <w:left w:val="nil"/>
        <w:bottom w:val="nil"/>
        <w:right w:val="nil"/>
        <w:between w:val="nil"/>
      </w:pBdr>
      <w:spacing w:before="240" w:after="60"/>
      <w:ind w:left="1152" w:hanging="432"/>
      <w:outlineLvl w:val="5"/>
    </w:pPr>
    <w:rPr>
      <w:b/>
      <w:color w:val="00000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Pr>
  </w:style>
  <w:style w:type="table" w:customStyle="1" w:styleId="a0">
    <w:basedOn w:val="TableauNormal"/>
    <w:tblPr>
      <w:tblStyleRowBandSize w:val="1"/>
      <w:tblStyleColBandSize w:val="1"/>
    </w:tblPr>
  </w:style>
  <w:style w:type="table" w:customStyle="1" w:styleId="a1">
    <w:basedOn w:val="TableauNormal"/>
    <w:tblPr>
      <w:tblStyleRowBandSize w:val="1"/>
      <w:tblStyleColBandSize w:val="1"/>
    </w:tblPr>
  </w:style>
  <w:style w:type="table" w:customStyle="1" w:styleId="a2">
    <w:basedOn w:val="TableauNormal"/>
    <w:tblPr>
      <w:tblStyleRowBandSize w:val="1"/>
      <w:tblStyleColBandSize w:val="1"/>
    </w:tblPr>
  </w:style>
  <w:style w:type="table" w:customStyle="1" w:styleId="a3">
    <w:basedOn w:val="TableauNormal"/>
    <w:tblPr>
      <w:tblStyleRowBandSize w:val="1"/>
      <w:tblStyleColBandSize w:val="1"/>
    </w:tblPr>
  </w:style>
  <w:style w:type="table" w:customStyle="1" w:styleId="a4">
    <w:basedOn w:val="TableauNormal"/>
    <w:tblPr>
      <w:tblStyleRowBandSize w:val="1"/>
      <w:tblStyleColBandSize w:val="1"/>
    </w:tblPr>
  </w:style>
  <w:style w:type="table" w:customStyle="1" w:styleId="a5">
    <w:basedOn w:val="TableauNormal"/>
    <w:tblPr>
      <w:tblStyleRowBandSize w:val="1"/>
      <w:tblStyleColBandSize w:val="1"/>
    </w:tblPr>
  </w:style>
  <w:style w:type="table" w:customStyle="1" w:styleId="a6">
    <w:basedOn w:val="TableauNormal"/>
    <w:tblPr>
      <w:tblStyleRowBandSize w:val="1"/>
      <w:tblStyleColBandSize w:val="1"/>
    </w:tblPr>
  </w:style>
  <w:style w:type="table" w:customStyle="1" w:styleId="a7">
    <w:basedOn w:val="TableauNormal"/>
    <w:tblPr>
      <w:tblStyleRowBandSize w:val="1"/>
      <w:tblStyleColBandSize w:val="1"/>
    </w:tblPr>
  </w:style>
  <w:style w:type="table" w:customStyle="1" w:styleId="a8">
    <w:basedOn w:val="TableauNormal"/>
    <w:tblPr>
      <w:tblStyleRowBandSize w:val="1"/>
      <w:tblStyleColBandSize w:val="1"/>
    </w:tblPr>
  </w:style>
  <w:style w:type="table" w:customStyle="1" w:styleId="a9">
    <w:basedOn w:val="TableauNormal"/>
    <w:tblPr>
      <w:tblStyleRowBandSize w:val="1"/>
      <w:tblStyleColBandSize w:val="1"/>
    </w:tblPr>
  </w:style>
  <w:style w:type="table" w:customStyle="1" w:styleId="aa">
    <w:basedOn w:val="TableauNormal"/>
    <w:tblPr>
      <w:tblStyleRowBandSize w:val="1"/>
      <w:tblStyleColBandSize w:val="1"/>
    </w:tblPr>
  </w:style>
  <w:style w:type="table" w:customStyle="1" w:styleId="ab">
    <w:basedOn w:val="TableauNormal"/>
    <w:tblPr>
      <w:tblStyleRowBandSize w:val="1"/>
      <w:tblStyleColBandSize w:val="1"/>
      <w:tblCellMar>
        <w:left w:w="57" w:type="dxa"/>
        <w:right w:w="57" w:type="dxa"/>
      </w:tblCellMar>
    </w:tblPr>
  </w:style>
  <w:style w:type="table" w:customStyle="1" w:styleId="ac">
    <w:basedOn w:val="TableauNormal"/>
    <w:tblPr>
      <w:tblStyleRowBandSize w:val="1"/>
      <w:tblStyleColBandSize w:val="1"/>
      <w:tblCellMar>
        <w:left w:w="57" w:type="dxa"/>
        <w:right w:w="57" w:type="dxa"/>
      </w:tblCellMar>
    </w:tblPr>
  </w:style>
  <w:style w:type="table" w:customStyle="1" w:styleId="ad">
    <w:basedOn w:val="TableauNormal"/>
    <w:tblPr>
      <w:tblStyleRowBandSize w:val="1"/>
      <w:tblStyleColBandSize w:val="1"/>
      <w:tblCellMar>
        <w:left w:w="57" w:type="dxa"/>
        <w:right w:w="57" w:type="dxa"/>
      </w:tblCellMar>
    </w:tblPr>
  </w:style>
  <w:style w:type="table" w:customStyle="1" w:styleId="ae">
    <w:basedOn w:val="TableauNormal"/>
    <w:tblPr>
      <w:tblStyleRowBandSize w:val="1"/>
      <w:tblStyleColBandSize w:val="1"/>
    </w:tblPr>
  </w:style>
  <w:style w:type="table" w:customStyle="1" w:styleId="af">
    <w:basedOn w:val="TableauNormal"/>
    <w:tblPr>
      <w:tblStyleRowBandSize w:val="1"/>
      <w:tblStyleColBandSize w:val="1"/>
    </w:tblPr>
  </w:style>
  <w:style w:type="table" w:customStyle="1" w:styleId="af0">
    <w:basedOn w:val="TableauNormal"/>
    <w:tblPr>
      <w:tblStyleRowBandSize w:val="1"/>
      <w:tblStyleColBandSize w:val="1"/>
    </w:tblPr>
  </w:style>
  <w:style w:type="table" w:customStyle="1" w:styleId="af1">
    <w:basedOn w:val="TableauNormal"/>
    <w:tblPr>
      <w:tblStyleRowBandSize w:val="1"/>
      <w:tblStyleColBandSize w:val="1"/>
    </w:tblPr>
  </w:style>
  <w:style w:type="table" w:customStyle="1" w:styleId="af2">
    <w:basedOn w:val="TableauNormal"/>
    <w:tblPr>
      <w:tblStyleRowBandSize w:val="1"/>
      <w:tblStyleColBandSize w:val="1"/>
    </w:tblPr>
  </w:style>
  <w:style w:type="table" w:customStyle="1" w:styleId="af3">
    <w:basedOn w:val="TableauNormal"/>
    <w:tblPr>
      <w:tblStyleRowBandSize w:val="1"/>
      <w:tblStyleColBandSize w:val="1"/>
    </w:tblPr>
  </w:style>
  <w:style w:type="table" w:customStyle="1" w:styleId="af4">
    <w:basedOn w:val="TableauNormal"/>
    <w:tblPr>
      <w:tblStyleRowBandSize w:val="1"/>
      <w:tblStyleColBandSize w:val="1"/>
    </w:tblPr>
  </w:style>
  <w:style w:type="table" w:customStyle="1" w:styleId="af5">
    <w:basedOn w:val="TableauNormal"/>
    <w:tblPr>
      <w:tblStyleRowBandSize w:val="1"/>
      <w:tblStyleColBandSize w:val="1"/>
    </w:tblPr>
  </w:style>
  <w:style w:type="table" w:customStyle="1" w:styleId="af6">
    <w:basedOn w:val="TableauNormal"/>
    <w:tblPr>
      <w:tblStyleRowBandSize w:val="1"/>
      <w:tblStyleColBandSize w:val="1"/>
    </w:tblPr>
  </w:style>
  <w:style w:type="table" w:customStyle="1" w:styleId="af7">
    <w:basedOn w:val="TableauNormal"/>
    <w:tblPr>
      <w:tblStyleRowBandSize w:val="1"/>
      <w:tblStyleColBandSize w:val="1"/>
    </w:tblPr>
  </w:style>
  <w:style w:type="table" w:customStyle="1" w:styleId="af8">
    <w:basedOn w:val="TableauNormal"/>
    <w:tblPr>
      <w:tblStyleRowBandSize w:val="1"/>
      <w:tblStyleColBandSize w:val="1"/>
    </w:tblPr>
  </w:style>
  <w:style w:type="table" w:customStyle="1" w:styleId="af9">
    <w:basedOn w:val="TableauNormal"/>
    <w:tblPr>
      <w:tblStyleRowBandSize w:val="1"/>
      <w:tblStyleColBandSize w:val="1"/>
    </w:tblPr>
  </w:style>
  <w:style w:type="table" w:customStyle="1" w:styleId="afa">
    <w:basedOn w:val="TableauNormal"/>
    <w:tblPr>
      <w:tblStyleRowBandSize w:val="1"/>
      <w:tblStyleColBandSize w:val="1"/>
    </w:tblPr>
  </w:style>
  <w:style w:type="table" w:customStyle="1" w:styleId="afb">
    <w:basedOn w:val="TableauNormal"/>
    <w:tblPr>
      <w:tblStyleRowBandSize w:val="1"/>
      <w:tblStyleColBandSize w:val="1"/>
    </w:tblPr>
  </w:style>
  <w:style w:type="table" w:customStyle="1" w:styleId="afc">
    <w:basedOn w:val="TableauNormal"/>
    <w:tblPr>
      <w:tblStyleRowBandSize w:val="1"/>
      <w:tblStyleColBandSize w:val="1"/>
    </w:tblPr>
  </w:style>
  <w:style w:type="table" w:customStyle="1" w:styleId="afd">
    <w:basedOn w:val="TableauNormal"/>
    <w:tblPr>
      <w:tblStyleRowBandSize w:val="1"/>
      <w:tblStyleColBandSize w:val="1"/>
    </w:tblPr>
  </w:style>
  <w:style w:type="table" w:customStyle="1" w:styleId="afe">
    <w:basedOn w:val="TableauNormal"/>
    <w:tblPr>
      <w:tblStyleRowBandSize w:val="1"/>
      <w:tblStyleColBandSize w:val="1"/>
    </w:tblPr>
  </w:style>
  <w:style w:type="table" w:customStyle="1" w:styleId="aff">
    <w:basedOn w:val="TableauNormal"/>
    <w:tblPr>
      <w:tblStyleRowBandSize w:val="1"/>
      <w:tblStyleColBandSize w:val="1"/>
    </w:tblPr>
  </w:style>
  <w:style w:type="table" w:customStyle="1" w:styleId="aff0">
    <w:basedOn w:val="TableauNormal"/>
    <w:tblPr>
      <w:tblStyleRowBandSize w:val="1"/>
      <w:tblStyleColBandSize w:val="1"/>
    </w:tblPr>
  </w:style>
  <w:style w:type="table" w:customStyle="1" w:styleId="aff1">
    <w:basedOn w:val="TableauNormal"/>
    <w:tblPr>
      <w:tblStyleRowBandSize w:val="1"/>
      <w:tblStyleColBandSize w:val="1"/>
    </w:tblPr>
  </w:style>
  <w:style w:type="table" w:customStyle="1" w:styleId="aff2">
    <w:basedOn w:val="TableauNormal"/>
    <w:tblPr>
      <w:tblStyleRowBandSize w:val="1"/>
      <w:tblStyleColBandSize w:val="1"/>
    </w:tblPr>
  </w:style>
  <w:style w:type="table" w:customStyle="1" w:styleId="aff3">
    <w:basedOn w:val="TableauNormal"/>
    <w:tblPr>
      <w:tblStyleRowBandSize w:val="1"/>
      <w:tblStyleColBandSize w:val="1"/>
    </w:tblPr>
  </w:style>
  <w:style w:type="table" w:customStyle="1" w:styleId="aff4">
    <w:basedOn w:val="TableauNormal"/>
    <w:tblPr>
      <w:tblStyleRowBandSize w:val="1"/>
      <w:tblStyleColBandSize w:val="1"/>
    </w:tblPr>
  </w:style>
  <w:style w:type="table" w:customStyle="1" w:styleId="aff5">
    <w:basedOn w:val="TableauNormal"/>
    <w:tblPr>
      <w:tblStyleRowBandSize w:val="1"/>
      <w:tblStyleColBandSize w:val="1"/>
    </w:tblPr>
  </w:style>
  <w:style w:type="table" w:customStyle="1" w:styleId="aff6">
    <w:basedOn w:val="TableauNormal"/>
    <w:tblPr>
      <w:tblStyleRowBandSize w:val="1"/>
      <w:tblStyleColBandSize w:val="1"/>
    </w:tblPr>
  </w:style>
  <w:style w:type="table" w:customStyle="1" w:styleId="aff7">
    <w:basedOn w:val="TableauNormal"/>
    <w:tblPr>
      <w:tblStyleRowBandSize w:val="1"/>
      <w:tblStyleColBandSize w:val="1"/>
    </w:tblPr>
  </w:style>
  <w:style w:type="table" w:customStyle="1" w:styleId="aff8">
    <w:basedOn w:val="TableauNormal"/>
    <w:tblPr>
      <w:tblStyleRowBandSize w:val="1"/>
      <w:tblStyleColBandSize w:val="1"/>
    </w:tblPr>
  </w:style>
  <w:style w:type="table" w:customStyle="1" w:styleId="aff9">
    <w:basedOn w:val="TableauNormal"/>
    <w:tblPr>
      <w:tblStyleRowBandSize w:val="1"/>
      <w:tblStyleColBandSize w:val="1"/>
    </w:tblPr>
  </w:style>
  <w:style w:type="table" w:customStyle="1" w:styleId="affa">
    <w:basedOn w:val="TableauNormal"/>
    <w:tblPr>
      <w:tblStyleRowBandSize w:val="1"/>
      <w:tblStyleColBandSize w:val="1"/>
    </w:tblPr>
  </w:style>
  <w:style w:type="table" w:customStyle="1" w:styleId="affb">
    <w:basedOn w:val="TableauNormal"/>
    <w:tblPr>
      <w:tblStyleRowBandSize w:val="1"/>
      <w:tblStyleColBandSize w:val="1"/>
    </w:tblPr>
  </w:style>
  <w:style w:type="table" w:customStyle="1" w:styleId="affc">
    <w:basedOn w:val="TableauNormal"/>
    <w:tblPr>
      <w:tblStyleRowBandSize w:val="1"/>
      <w:tblStyleColBandSize w:val="1"/>
    </w:tblPr>
  </w:style>
  <w:style w:type="table" w:customStyle="1" w:styleId="affd">
    <w:basedOn w:val="TableauNormal"/>
    <w:tblPr>
      <w:tblStyleRowBandSize w:val="1"/>
      <w:tblStyleColBandSize w:val="1"/>
    </w:tblPr>
  </w:style>
  <w:style w:type="table" w:customStyle="1" w:styleId="affe">
    <w:basedOn w:val="TableauNormal"/>
    <w:tblPr>
      <w:tblStyleRowBandSize w:val="1"/>
      <w:tblStyleColBandSize w:val="1"/>
    </w:tblPr>
  </w:style>
  <w:style w:type="table" w:customStyle="1" w:styleId="afff">
    <w:basedOn w:val="TableauNormal"/>
    <w:tblPr>
      <w:tblStyleRowBandSize w:val="1"/>
      <w:tblStyleColBandSize w:val="1"/>
    </w:tblPr>
  </w:style>
  <w:style w:type="character" w:customStyle="1" w:styleId="TextedebullesCar">
    <w:name w:val="Texte de bulles Car"/>
    <w:basedOn w:val="Policepardfaut"/>
    <w:link w:val="Textedebulles"/>
    <w:uiPriority w:val="99"/>
    <w:semiHidden/>
    <w:rsid w:val="00187C59"/>
    <w:rPr>
      <w:rFonts w:eastAsia="Arial"/>
      <w:sz w:val="18"/>
      <w:szCs w:val="18"/>
      <w:lang w:val="fr-CA" w:eastAsia="fr-FR"/>
    </w:rPr>
  </w:style>
  <w:style w:type="paragraph" w:styleId="Textedebulles">
    <w:name w:val="Balloon Text"/>
    <w:basedOn w:val="Normal"/>
    <w:link w:val="TextedebullesCar"/>
    <w:uiPriority w:val="99"/>
    <w:semiHidden/>
    <w:unhideWhenUsed/>
    <w:rsid w:val="00187C59"/>
    <w:pPr>
      <w:widowControl/>
    </w:pPr>
    <w:rPr>
      <w:rFonts w:eastAsia="Arial"/>
      <w:sz w:val="18"/>
      <w:szCs w:val="18"/>
      <w:lang w:eastAsia="fr-FR"/>
    </w:rPr>
  </w:style>
  <w:style w:type="paragraph" w:styleId="Commentaire">
    <w:name w:val="annotation text"/>
    <w:basedOn w:val="Normal"/>
    <w:link w:val="CommentaireCar"/>
    <w:uiPriority w:val="99"/>
    <w:unhideWhenUsed/>
    <w:rsid w:val="00187C59"/>
    <w:pPr>
      <w:widowControl/>
    </w:pPr>
    <w:rPr>
      <w:rFonts w:ascii="Arial" w:eastAsia="Arial" w:hAnsi="Arial" w:cs="Arial"/>
      <w:sz w:val="20"/>
      <w:szCs w:val="20"/>
      <w:lang w:eastAsia="fr-FR"/>
    </w:rPr>
  </w:style>
  <w:style w:type="character" w:customStyle="1" w:styleId="CommentaireCar">
    <w:name w:val="Commentaire Car"/>
    <w:basedOn w:val="Policepardfaut"/>
    <w:link w:val="Commentaire"/>
    <w:uiPriority w:val="99"/>
    <w:rsid w:val="00187C59"/>
    <w:rPr>
      <w:rFonts w:ascii="Arial" w:eastAsia="Arial" w:hAnsi="Arial" w:cs="Arial"/>
      <w:sz w:val="20"/>
      <w:szCs w:val="20"/>
      <w:lang w:val="fr-CA" w:eastAsia="fr-FR"/>
    </w:rPr>
  </w:style>
  <w:style w:type="character" w:customStyle="1" w:styleId="ObjetducommentaireCar">
    <w:name w:val="Objet du commentaire Car"/>
    <w:basedOn w:val="CommentaireCar"/>
    <w:link w:val="Objetducommentaire"/>
    <w:uiPriority w:val="99"/>
    <w:semiHidden/>
    <w:rsid w:val="00187C59"/>
    <w:rPr>
      <w:rFonts w:ascii="Arial" w:eastAsia="Arial" w:hAnsi="Arial" w:cs="Arial"/>
      <w:b/>
      <w:bCs/>
      <w:sz w:val="20"/>
      <w:szCs w:val="20"/>
      <w:lang w:val="fr-CA" w:eastAsia="fr-FR"/>
    </w:rPr>
  </w:style>
  <w:style w:type="paragraph" w:styleId="Objetducommentaire">
    <w:name w:val="annotation subject"/>
    <w:basedOn w:val="Commentaire"/>
    <w:next w:val="Commentaire"/>
    <w:link w:val="ObjetducommentaireCar"/>
    <w:uiPriority w:val="99"/>
    <w:semiHidden/>
    <w:unhideWhenUsed/>
    <w:rsid w:val="00187C59"/>
    <w:rPr>
      <w:b/>
      <w:bCs/>
    </w:rPr>
  </w:style>
  <w:style w:type="paragraph" w:customStyle="1" w:styleId="term">
    <w:name w:val="term"/>
    <w:basedOn w:val="Normal"/>
    <w:rsid w:val="00187C59"/>
    <w:pPr>
      <w:widowControl/>
      <w:spacing w:before="100" w:beforeAutospacing="1" w:after="100" w:afterAutospacing="1"/>
    </w:pPr>
    <w:rPr>
      <w:lang w:eastAsia="en-US"/>
    </w:rPr>
  </w:style>
  <w:style w:type="character" w:customStyle="1" w:styleId="pos">
    <w:name w:val="pos"/>
    <w:basedOn w:val="Policepardfaut"/>
    <w:rsid w:val="00187C59"/>
  </w:style>
  <w:style w:type="paragraph" w:customStyle="1" w:styleId="desc">
    <w:name w:val="desc"/>
    <w:basedOn w:val="Normal"/>
    <w:rsid w:val="00187C59"/>
    <w:pPr>
      <w:widowControl/>
      <w:spacing w:before="100" w:beforeAutospacing="1" w:after="100" w:afterAutospacing="1"/>
    </w:pPr>
    <w:rPr>
      <w:lang w:eastAsia="en-US"/>
    </w:rPr>
  </w:style>
  <w:style w:type="paragraph" w:styleId="Paragraphedeliste">
    <w:name w:val="List Paragraph"/>
    <w:basedOn w:val="Normal"/>
    <w:uiPriority w:val="34"/>
    <w:qFormat/>
    <w:rsid w:val="00187C59"/>
    <w:pPr>
      <w:widowControl/>
      <w:spacing w:line="276" w:lineRule="auto"/>
      <w:ind w:left="720"/>
      <w:contextualSpacing/>
    </w:pPr>
    <w:rPr>
      <w:rFonts w:ascii="Arial" w:eastAsia="Arial" w:hAnsi="Arial" w:cs="Arial"/>
      <w:sz w:val="22"/>
      <w:szCs w:val="22"/>
      <w:lang w:eastAsia="fr-FR"/>
    </w:rPr>
  </w:style>
  <w:style w:type="character" w:customStyle="1" w:styleId="hgkelc">
    <w:name w:val="hgkelc"/>
    <w:basedOn w:val="Policepardfaut"/>
    <w:rsid w:val="00187C59"/>
  </w:style>
  <w:style w:type="paragraph" w:styleId="TM1">
    <w:name w:val="toc 1"/>
    <w:basedOn w:val="Normal"/>
    <w:next w:val="Normal"/>
    <w:autoRedefine/>
    <w:uiPriority w:val="39"/>
    <w:unhideWhenUsed/>
    <w:rsid w:val="00E40266"/>
    <w:pPr>
      <w:widowControl/>
      <w:tabs>
        <w:tab w:val="right" w:pos="9214"/>
      </w:tabs>
      <w:spacing w:after="100" w:line="276" w:lineRule="auto"/>
    </w:pPr>
    <w:rPr>
      <w:rFonts w:ascii="Arial" w:eastAsia="Arial" w:hAnsi="Arial" w:cs="Arial"/>
      <w:b/>
      <w:bCs/>
      <w:noProof/>
      <w:sz w:val="22"/>
      <w:szCs w:val="22"/>
      <w:lang w:eastAsia="fr-FR"/>
    </w:rPr>
  </w:style>
  <w:style w:type="paragraph" w:styleId="TM2">
    <w:name w:val="toc 2"/>
    <w:basedOn w:val="Normal"/>
    <w:next w:val="Normal"/>
    <w:autoRedefine/>
    <w:uiPriority w:val="39"/>
    <w:unhideWhenUsed/>
    <w:rsid w:val="008765C0"/>
    <w:pPr>
      <w:widowControl/>
      <w:tabs>
        <w:tab w:val="left" w:pos="880"/>
        <w:tab w:val="right" w:pos="9214"/>
      </w:tabs>
      <w:spacing w:after="100" w:line="276" w:lineRule="auto"/>
      <w:ind w:left="220"/>
    </w:pPr>
    <w:rPr>
      <w:rFonts w:ascii="Arial" w:eastAsia="Arial" w:hAnsi="Arial" w:cs="Arial"/>
      <w:sz w:val="22"/>
      <w:szCs w:val="22"/>
      <w:lang w:eastAsia="fr-FR"/>
    </w:rPr>
  </w:style>
  <w:style w:type="character" w:styleId="Lienhypertexte">
    <w:name w:val="Hyperlink"/>
    <w:basedOn w:val="Policepardfaut"/>
    <w:uiPriority w:val="99"/>
    <w:unhideWhenUsed/>
    <w:rsid w:val="00187C59"/>
    <w:rPr>
      <w:color w:val="0000FF" w:themeColor="hyperlink"/>
      <w:u w:val="single"/>
    </w:rPr>
  </w:style>
  <w:style w:type="paragraph" w:styleId="En-tte">
    <w:name w:val="header"/>
    <w:basedOn w:val="Normal"/>
    <w:link w:val="En-tteCar"/>
    <w:uiPriority w:val="99"/>
    <w:unhideWhenUsed/>
    <w:rsid w:val="00187C59"/>
    <w:pPr>
      <w:widowControl/>
      <w:tabs>
        <w:tab w:val="center" w:pos="4153"/>
        <w:tab w:val="right" w:pos="8306"/>
      </w:tabs>
    </w:pPr>
    <w:rPr>
      <w:rFonts w:ascii="Arial" w:eastAsia="Arial" w:hAnsi="Arial" w:cs="Arial"/>
      <w:sz w:val="22"/>
      <w:szCs w:val="22"/>
      <w:lang w:eastAsia="fr-FR"/>
    </w:rPr>
  </w:style>
  <w:style w:type="character" w:customStyle="1" w:styleId="En-tteCar">
    <w:name w:val="En-tête Car"/>
    <w:basedOn w:val="Policepardfaut"/>
    <w:link w:val="En-tte"/>
    <w:uiPriority w:val="99"/>
    <w:rsid w:val="00187C59"/>
    <w:rPr>
      <w:rFonts w:ascii="Arial" w:eastAsia="Arial" w:hAnsi="Arial" w:cs="Arial"/>
      <w:sz w:val="22"/>
      <w:szCs w:val="22"/>
      <w:lang w:val="fr-CA" w:eastAsia="fr-FR"/>
    </w:rPr>
  </w:style>
  <w:style w:type="paragraph" w:styleId="Pieddepage">
    <w:name w:val="footer"/>
    <w:basedOn w:val="Normal"/>
    <w:link w:val="PieddepageCar"/>
    <w:uiPriority w:val="99"/>
    <w:unhideWhenUsed/>
    <w:rsid w:val="00187C59"/>
    <w:pPr>
      <w:widowControl/>
      <w:tabs>
        <w:tab w:val="center" w:pos="4153"/>
        <w:tab w:val="right" w:pos="8306"/>
      </w:tabs>
    </w:pPr>
    <w:rPr>
      <w:rFonts w:ascii="Arial" w:eastAsia="Arial" w:hAnsi="Arial" w:cs="Arial"/>
      <w:sz w:val="22"/>
      <w:szCs w:val="22"/>
      <w:lang w:eastAsia="fr-FR"/>
    </w:rPr>
  </w:style>
  <w:style w:type="character" w:customStyle="1" w:styleId="PieddepageCar">
    <w:name w:val="Pied de page Car"/>
    <w:basedOn w:val="Policepardfaut"/>
    <w:link w:val="Pieddepage"/>
    <w:uiPriority w:val="99"/>
    <w:rsid w:val="00187C59"/>
    <w:rPr>
      <w:rFonts w:ascii="Arial" w:eastAsia="Arial" w:hAnsi="Arial" w:cs="Arial"/>
      <w:sz w:val="22"/>
      <w:szCs w:val="22"/>
      <w:lang w:val="fr-CA" w:eastAsia="fr-FR"/>
    </w:rPr>
  </w:style>
  <w:style w:type="character" w:customStyle="1" w:styleId="UnresolvedMention1">
    <w:name w:val="Unresolved Mention1"/>
    <w:basedOn w:val="Policepardfaut"/>
    <w:uiPriority w:val="99"/>
    <w:rsid w:val="00187C59"/>
    <w:rPr>
      <w:color w:val="605E5C"/>
      <w:shd w:val="clear" w:color="auto" w:fill="E1DFDD"/>
    </w:rPr>
  </w:style>
  <w:style w:type="character" w:customStyle="1" w:styleId="apple-converted-space">
    <w:name w:val="apple-converted-space"/>
    <w:basedOn w:val="Policepardfaut"/>
    <w:rsid w:val="00187C59"/>
  </w:style>
  <w:style w:type="paragraph" w:styleId="NormalWeb">
    <w:name w:val="Normal (Web)"/>
    <w:basedOn w:val="Normal"/>
    <w:uiPriority w:val="99"/>
    <w:semiHidden/>
    <w:unhideWhenUsed/>
    <w:rsid w:val="00B75FCE"/>
    <w:pPr>
      <w:widowControl/>
      <w:spacing w:before="100" w:beforeAutospacing="1" w:after="100" w:afterAutospacing="1"/>
    </w:pPr>
  </w:style>
  <w:style w:type="character" w:customStyle="1" w:styleId="apple-tab-span">
    <w:name w:val="apple-tab-span"/>
    <w:basedOn w:val="Policepardfaut"/>
    <w:rsid w:val="00B75FCE"/>
  </w:style>
  <w:style w:type="table" w:customStyle="1" w:styleId="afff0">
    <w:basedOn w:val="TableauNormal"/>
    <w:tblPr>
      <w:tblStyleRowBandSize w:val="1"/>
      <w:tblStyleColBandSize w:val="1"/>
      <w:tblCellMar>
        <w:left w:w="57" w:type="dxa"/>
        <w:right w:w="57" w:type="dxa"/>
      </w:tblCellMar>
    </w:tblPr>
  </w:style>
  <w:style w:type="table" w:customStyle="1" w:styleId="afff1">
    <w:basedOn w:val="TableauNormal"/>
    <w:tblPr>
      <w:tblStyleRowBandSize w:val="1"/>
      <w:tblStyleColBandSize w:val="1"/>
      <w:tblCellMar>
        <w:left w:w="57" w:type="dxa"/>
        <w:right w:w="57" w:type="dxa"/>
      </w:tblCellMar>
    </w:tblPr>
  </w:style>
  <w:style w:type="table" w:customStyle="1" w:styleId="afff2">
    <w:basedOn w:val="TableauNormal"/>
    <w:tblPr>
      <w:tblStyleRowBandSize w:val="1"/>
      <w:tblStyleColBandSize w:val="1"/>
      <w:tblCellMar>
        <w:left w:w="57" w:type="dxa"/>
        <w:right w:w="57" w:type="dxa"/>
      </w:tblCellMar>
    </w:tblPr>
  </w:style>
  <w:style w:type="table" w:customStyle="1" w:styleId="afff3">
    <w:basedOn w:val="TableauNormal"/>
    <w:tblPr>
      <w:tblStyleRowBandSize w:val="1"/>
      <w:tblStyleColBandSize w:val="1"/>
      <w:tblCellMar>
        <w:left w:w="57" w:type="dxa"/>
        <w:right w:w="57" w:type="dxa"/>
      </w:tblCellMar>
    </w:tblPr>
  </w:style>
  <w:style w:type="table" w:customStyle="1" w:styleId="afff4">
    <w:basedOn w:val="TableauNormal"/>
    <w:tblPr>
      <w:tblStyleRowBandSize w:val="1"/>
      <w:tblStyleColBandSize w:val="1"/>
      <w:tblCellMar>
        <w:left w:w="57" w:type="dxa"/>
        <w:right w:w="57" w:type="dxa"/>
      </w:tblCellMar>
    </w:tblPr>
  </w:style>
  <w:style w:type="table" w:customStyle="1" w:styleId="afff5">
    <w:basedOn w:val="TableauNormal"/>
    <w:tblPr>
      <w:tblStyleRowBandSize w:val="1"/>
      <w:tblStyleColBandSize w:val="1"/>
      <w:tblCellMar>
        <w:left w:w="57" w:type="dxa"/>
        <w:right w:w="57" w:type="dxa"/>
      </w:tblCellMar>
    </w:tblPr>
  </w:style>
  <w:style w:type="table" w:customStyle="1" w:styleId="afff6">
    <w:basedOn w:val="TableauNormal"/>
    <w:tblPr>
      <w:tblStyleRowBandSize w:val="1"/>
      <w:tblStyleColBandSize w:val="1"/>
      <w:tblCellMar>
        <w:left w:w="57" w:type="dxa"/>
        <w:right w:w="57" w:type="dxa"/>
      </w:tblCellMar>
    </w:tblPr>
  </w:style>
  <w:style w:type="table" w:customStyle="1" w:styleId="afff7">
    <w:basedOn w:val="TableauNormal"/>
    <w:tblPr>
      <w:tblStyleRowBandSize w:val="1"/>
      <w:tblStyleColBandSize w:val="1"/>
      <w:tblCellMar>
        <w:left w:w="57" w:type="dxa"/>
        <w:right w:w="57" w:type="dxa"/>
      </w:tblCellMar>
    </w:tblPr>
  </w:style>
  <w:style w:type="table" w:customStyle="1" w:styleId="afff8">
    <w:basedOn w:val="TableauNormal"/>
    <w:tblPr>
      <w:tblStyleRowBandSize w:val="1"/>
      <w:tblStyleColBandSize w:val="1"/>
      <w:tblCellMar>
        <w:left w:w="57" w:type="dxa"/>
        <w:right w:w="57" w:type="dxa"/>
      </w:tblCellMar>
    </w:tblPr>
  </w:style>
  <w:style w:type="table" w:customStyle="1" w:styleId="afff9">
    <w:basedOn w:val="TableauNormal"/>
    <w:tblPr>
      <w:tblStyleRowBandSize w:val="1"/>
      <w:tblStyleColBandSize w:val="1"/>
      <w:tblCellMar>
        <w:left w:w="57" w:type="dxa"/>
        <w:right w:w="57" w:type="dxa"/>
      </w:tblCellMar>
    </w:tblPr>
  </w:style>
  <w:style w:type="table" w:customStyle="1" w:styleId="afffa">
    <w:basedOn w:val="TableauNormal"/>
    <w:tblPr>
      <w:tblStyleRowBandSize w:val="1"/>
      <w:tblStyleColBandSize w:val="1"/>
      <w:tblCellMar>
        <w:left w:w="57" w:type="dxa"/>
        <w:right w:w="57" w:type="dxa"/>
      </w:tblCellMar>
    </w:tblPr>
  </w:style>
  <w:style w:type="table" w:customStyle="1" w:styleId="afffb">
    <w:basedOn w:val="TableauNormal"/>
    <w:tblPr>
      <w:tblStyleRowBandSize w:val="1"/>
      <w:tblStyleColBandSize w:val="1"/>
      <w:tblCellMar>
        <w:left w:w="57" w:type="dxa"/>
        <w:right w:w="57" w:type="dxa"/>
      </w:tblCellMar>
    </w:tblPr>
  </w:style>
  <w:style w:type="table" w:customStyle="1" w:styleId="afffc">
    <w:basedOn w:val="TableauNormal"/>
    <w:tblPr>
      <w:tblStyleRowBandSize w:val="1"/>
      <w:tblStyleColBandSize w:val="1"/>
      <w:tblCellMar>
        <w:left w:w="57" w:type="dxa"/>
        <w:right w:w="57" w:type="dxa"/>
      </w:tblCellMar>
    </w:tblPr>
  </w:style>
  <w:style w:type="table" w:customStyle="1" w:styleId="afffd">
    <w:basedOn w:val="TableauNormal"/>
    <w:tblPr>
      <w:tblStyleRowBandSize w:val="1"/>
      <w:tblStyleColBandSize w:val="1"/>
      <w:tblCellMar>
        <w:left w:w="57" w:type="dxa"/>
        <w:right w:w="57" w:type="dxa"/>
      </w:tblCellMar>
    </w:tblPr>
  </w:style>
  <w:style w:type="table" w:customStyle="1" w:styleId="afffe">
    <w:basedOn w:val="TableauNormal"/>
    <w:tblPr>
      <w:tblStyleRowBandSize w:val="1"/>
      <w:tblStyleColBandSize w:val="1"/>
      <w:tblCellMar>
        <w:left w:w="57" w:type="dxa"/>
        <w:right w:w="57" w:type="dxa"/>
      </w:tblCellMar>
    </w:tblPr>
  </w:style>
  <w:style w:type="table" w:customStyle="1" w:styleId="affff">
    <w:basedOn w:val="TableauNormal"/>
    <w:tblPr>
      <w:tblStyleRowBandSize w:val="1"/>
      <w:tblStyleColBandSize w:val="1"/>
      <w:tblCellMar>
        <w:left w:w="57" w:type="dxa"/>
        <w:right w:w="57" w:type="dxa"/>
      </w:tblCellMar>
    </w:tblPr>
  </w:style>
  <w:style w:type="table" w:customStyle="1" w:styleId="affff0">
    <w:basedOn w:val="TableauNormal"/>
    <w:tblPr>
      <w:tblStyleRowBandSize w:val="1"/>
      <w:tblStyleColBandSize w:val="1"/>
      <w:tblCellMar>
        <w:left w:w="57" w:type="dxa"/>
        <w:right w:w="57" w:type="dxa"/>
      </w:tblCellMar>
    </w:tblPr>
  </w:style>
  <w:style w:type="table" w:customStyle="1" w:styleId="affff1">
    <w:basedOn w:val="TableauNormal"/>
    <w:tblPr>
      <w:tblStyleRowBandSize w:val="1"/>
      <w:tblStyleColBandSize w:val="1"/>
      <w:tblCellMar>
        <w:left w:w="57" w:type="dxa"/>
        <w:right w:w="57" w:type="dxa"/>
      </w:tblCellMar>
    </w:tblPr>
  </w:style>
  <w:style w:type="table" w:customStyle="1" w:styleId="affff2">
    <w:basedOn w:val="TableauNormal"/>
    <w:tblPr>
      <w:tblStyleRowBandSize w:val="1"/>
      <w:tblStyleColBandSize w:val="1"/>
      <w:tblCellMar>
        <w:left w:w="57" w:type="dxa"/>
        <w:right w:w="57" w:type="dxa"/>
      </w:tblCellMar>
    </w:tblPr>
  </w:style>
  <w:style w:type="table" w:customStyle="1" w:styleId="affff3">
    <w:basedOn w:val="TableauNormal"/>
    <w:tblPr>
      <w:tblStyleRowBandSize w:val="1"/>
      <w:tblStyleColBandSize w:val="1"/>
      <w:tblCellMar>
        <w:left w:w="57" w:type="dxa"/>
        <w:right w:w="57" w:type="dxa"/>
      </w:tblCellMar>
    </w:tblPr>
  </w:style>
  <w:style w:type="table" w:customStyle="1" w:styleId="affff4">
    <w:basedOn w:val="TableauNormal"/>
    <w:tblPr>
      <w:tblStyleRowBandSize w:val="1"/>
      <w:tblStyleColBandSize w:val="1"/>
      <w:tblCellMar>
        <w:left w:w="57" w:type="dxa"/>
        <w:right w:w="57" w:type="dxa"/>
      </w:tblCellMar>
    </w:tblPr>
  </w:style>
  <w:style w:type="table" w:customStyle="1" w:styleId="affff5">
    <w:basedOn w:val="TableauNormal"/>
    <w:tblPr>
      <w:tblStyleRowBandSize w:val="1"/>
      <w:tblStyleColBandSize w:val="1"/>
      <w:tblCellMar>
        <w:left w:w="57" w:type="dxa"/>
        <w:right w:w="57" w:type="dxa"/>
      </w:tblCellMar>
    </w:tblPr>
  </w:style>
  <w:style w:type="table" w:customStyle="1" w:styleId="affff6">
    <w:basedOn w:val="TableauNormal"/>
    <w:tblPr>
      <w:tblStyleRowBandSize w:val="1"/>
      <w:tblStyleColBandSize w:val="1"/>
      <w:tblCellMar>
        <w:left w:w="57" w:type="dxa"/>
        <w:right w:w="57" w:type="dxa"/>
      </w:tblCellMar>
    </w:tblPr>
  </w:style>
  <w:style w:type="table" w:customStyle="1" w:styleId="affff7">
    <w:basedOn w:val="TableauNormal"/>
    <w:tblPr>
      <w:tblStyleRowBandSize w:val="1"/>
      <w:tblStyleColBandSize w:val="1"/>
      <w:tblCellMar>
        <w:left w:w="57" w:type="dxa"/>
        <w:right w:w="57" w:type="dxa"/>
      </w:tblCellMar>
    </w:tblPr>
  </w:style>
  <w:style w:type="table" w:customStyle="1" w:styleId="affff8">
    <w:basedOn w:val="TableauNormal"/>
    <w:tblPr>
      <w:tblStyleRowBandSize w:val="1"/>
      <w:tblStyleColBandSize w:val="1"/>
      <w:tblCellMar>
        <w:left w:w="57" w:type="dxa"/>
        <w:right w:w="57" w:type="dxa"/>
      </w:tblCellMar>
    </w:tblPr>
  </w:style>
  <w:style w:type="table" w:customStyle="1" w:styleId="affff9">
    <w:basedOn w:val="TableauNormal"/>
    <w:tblPr>
      <w:tblStyleRowBandSize w:val="1"/>
      <w:tblStyleColBandSize w:val="1"/>
      <w:tblCellMar>
        <w:left w:w="57" w:type="dxa"/>
        <w:right w:w="57" w:type="dxa"/>
      </w:tblCellMar>
    </w:tblPr>
  </w:style>
  <w:style w:type="table" w:customStyle="1" w:styleId="affffa">
    <w:basedOn w:val="TableauNormal"/>
    <w:tblPr>
      <w:tblStyleRowBandSize w:val="1"/>
      <w:tblStyleColBandSize w:val="1"/>
      <w:tblCellMar>
        <w:left w:w="57" w:type="dxa"/>
        <w:right w:w="57" w:type="dxa"/>
      </w:tblCellMar>
    </w:tblPr>
  </w:style>
  <w:style w:type="table" w:customStyle="1" w:styleId="affffb">
    <w:basedOn w:val="TableauNormal"/>
    <w:tblPr>
      <w:tblStyleRowBandSize w:val="1"/>
      <w:tblStyleColBandSize w:val="1"/>
      <w:tblCellMar>
        <w:left w:w="57" w:type="dxa"/>
        <w:right w:w="57" w:type="dxa"/>
      </w:tblCellMar>
    </w:tblPr>
  </w:style>
  <w:style w:type="table" w:customStyle="1" w:styleId="affffc">
    <w:basedOn w:val="TableauNormal"/>
    <w:tblPr>
      <w:tblStyleRowBandSize w:val="1"/>
      <w:tblStyleColBandSize w:val="1"/>
      <w:tblCellMar>
        <w:left w:w="57" w:type="dxa"/>
        <w:right w:w="57" w:type="dxa"/>
      </w:tblCellMar>
    </w:tblPr>
  </w:style>
  <w:style w:type="table" w:customStyle="1" w:styleId="affffd">
    <w:basedOn w:val="TableauNormal"/>
    <w:tblPr>
      <w:tblStyleRowBandSize w:val="1"/>
      <w:tblStyleColBandSize w:val="1"/>
      <w:tblCellMar>
        <w:left w:w="57" w:type="dxa"/>
        <w:right w:w="57" w:type="dxa"/>
      </w:tblCellMar>
    </w:tblPr>
  </w:style>
  <w:style w:type="table" w:customStyle="1" w:styleId="affffe">
    <w:basedOn w:val="TableauNormal"/>
    <w:tblPr>
      <w:tblStyleRowBandSize w:val="1"/>
      <w:tblStyleColBandSize w:val="1"/>
      <w:tblCellMar>
        <w:left w:w="57" w:type="dxa"/>
        <w:right w:w="57" w:type="dxa"/>
      </w:tblCellMar>
    </w:tblPr>
  </w:style>
  <w:style w:type="table" w:customStyle="1" w:styleId="afffff">
    <w:basedOn w:val="TableauNormal"/>
    <w:tblPr>
      <w:tblStyleRowBandSize w:val="1"/>
      <w:tblStyleColBandSize w:val="1"/>
      <w:tblCellMar>
        <w:left w:w="57" w:type="dxa"/>
        <w:right w:w="57" w:type="dxa"/>
      </w:tblCellMar>
    </w:tblPr>
  </w:style>
  <w:style w:type="table" w:customStyle="1" w:styleId="afffff0">
    <w:basedOn w:val="TableauNormal"/>
    <w:tblPr>
      <w:tblStyleRowBandSize w:val="1"/>
      <w:tblStyleColBandSize w:val="1"/>
      <w:tblCellMar>
        <w:left w:w="57" w:type="dxa"/>
        <w:right w:w="57" w:type="dxa"/>
      </w:tblCellMar>
    </w:tblPr>
  </w:style>
  <w:style w:type="table" w:customStyle="1" w:styleId="afffff1">
    <w:basedOn w:val="TableauNormal"/>
    <w:tblPr>
      <w:tblStyleRowBandSize w:val="1"/>
      <w:tblStyleColBandSize w:val="1"/>
      <w:tblCellMar>
        <w:left w:w="57" w:type="dxa"/>
        <w:right w:w="57" w:type="dxa"/>
      </w:tblCellMar>
    </w:tblPr>
  </w:style>
  <w:style w:type="table" w:customStyle="1" w:styleId="afffff2">
    <w:basedOn w:val="TableauNormal"/>
    <w:tblPr>
      <w:tblStyleRowBandSize w:val="1"/>
      <w:tblStyleColBandSize w:val="1"/>
      <w:tblCellMar>
        <w:left w:w="57" w:type="dxa"/>
        <w:right w:w="57" w:type="dxa"/>
      </w:tblCellMar>
    </w:tblPr>
  </w:style>
  <w:style w:type="table" w:customStyle="1" w:styleId="afffff3">
    <w:basedOn w:val="TableauNormal"/>
    <w:tblPr>
      <w:tblStyleRowBandSize w:val="1"/>
      <w:tblStyleColBandSize w:val="1"/>
      <w:tblCellMar>
        <w:left w:w="57" w:type="dxa"/>
        <w:right w:w="57" w:type="dxa"/>
      </w:tblCellMar>
    </w:tblPr>
  </w:style>
  <w:style w:type="table" w:customStyle="1" w:styleId="afffff4">
    <w:basedOn w:val="TableauNormal"/>
    <w:tblPr>
      <w:tblStyleRowBandSize w:val="1"/>
      <w:tblStyleColBandSize w:val="1"/>
      <w:tblCellMar>
        <w:left w:w="57" w:type="dxa"/>
        <w:right w:w="57" w:type="dxa"/>
      </w:tblCellMar>
    </w:tblPr>
  </w:style>
  <w:style w:type="table" w:customStyle="1" w:styleId="afffff5">
    <w:basedOn w:val="TableauNormal"/>
    <w:tblPr>
      <w:tblStyleRowBandSize w:val="1"/>
      <w:tblStyleColBandSize w:val="1"/>
      <w:tblCellMar>
        <w:left w:w="57" w:type="dxa"/>
        <w:right w:w="57" w:type="dxa"/>
      </w:tblCellMar>
    </w:tblPr>
  </w:style>
  <w:style w:type="table" w:customStyle="1" w:styleId="afffff6">
    <w:basedOn w:val="TableauNormal"/>
    <w:tblPr>
      <w:tblStyleRowBandSize w:val="1"/>
      <w:tblStyleColBandSize w:val="1"/>
      <w:tblCellMar>
        <w:left w:w="57" w:type="dxa"/>
        <w:right w:w="57" w:type="dxa"/>
      </w:tblCellMar>
    </w:tblPr>
  </w:style>
  <w:style w:type="table" w:customStyle="1" w:styleId="afffff7">
    <w:basedOn w:val="TableauNormal"/>
    <w:tblPr>
      <w:tblStyleRowBandSize w:val="1"/>
      <w:tblStyleColBandSize w:val="1"/>
      <w:tblCellMar>
        <w:left w:w="57" w:type="dxa"/>
        <w:right w:w="57" w:type="dxa"/>
      </w:tblCellMar>
    </w:tblPr>
  </w:style>
  <w:style w:type="table" w:customStyle="1" w:styleId="afffff8">
    <w:basedOn w:val="TableauNormal"/>
    <w:tblPr>
      <w:tblStyleRowBandSize w:val="1"/>
      <w:tblStyleColBandSize w:val="1"/>
      <w:tblCellMar>
        <w:left w:w="57" w:type="dxa"/>
        <w:right w:w="57" w:type="dxa"/>
      </w:tblCellMar>
    </w:tblPr>
  </w:style>
  <w:style w:type="table" w:customStyle="1" w:styleId="afffff9">
    <w:basedOn w:val="TableauNormal"/>
    <w:tblPr>
      <w:tblStyleRowBandSize w:val="1"/>
      <w:tblStyleColBandSize w:val="1"/>
      <w:tblCellMar>
        <w:left w:w="57" w:type="dxa"/>
        <w:right w:w="57" w:type="dxa"/>
      </w:tblCellMar>
    </w:tblPr>
  </w:style>
  <w:style w:type="table" w:customStyle="1" w:styleId="afffffa">
    <w:basedOn w:val="TableauNormal"/>
    <w:tblPr>
      <w:tblStyleRowBandSize w:val="1"/>
      <w:tblStyleColBandSize w:val="1"/>
      <w:tblCellMar>
        <w:left w:w="57" w:type="dxa"/>
        <w:right w:w="57" w:type="dxa"/>
      </w:tblCellMar>
    </w:tblPr>
  </w:style>
  <w:style w:type="table" w:customStyle="1" w:styleId="afffffb">
    <w:basedOn w:val="TableauNormal"/>
    <w:tblPr>
      <w:tblStyleRowBandSize w:val="1"/>
      <w:tblStyleColBandSize w:val="1"/>
      <w:tblCellMar>
        <w:left w:w="57" w:type="dxa"/>
        <w:right w:w="57" w:type="dxa"/>
      </w:tblCellMar>
    </w:tblPr>
  </w:style>
  <w:style w:type="table" w:customStyle="1" w:styleId="afffffc">
    <w:basedOn w:val="TableauNormal"/>
    <w:tblPr>
      <w:tblStyleRowBandSize w:val="1"/>
      <w:tblStyleColBandSize w:val="1"/>
      <w:tblCellMar>
        <w:left w:w="57" w:type="dxa"/>
        <w:right w:w="57" w:type="dxa"/>
      </w:tblCellMar>
    </w:tblPr>
  </w:style>
  <w:style w:type="table" w:customStyle="1" w:styleId="afffffd">
    <w:basedOn w:val="TableauNormal"/>
    <w:tblPr>
      <w:tblStyleRowBandSize w:val="1"/>
      <w:tblStyleColBandSize w:val="1"/>
      <w:tblCellMar>
        <w:left w:w="57" w:type="dxa"/>
        <w:right w:w="57" w:type="dxa"/>
      </w:tblCellMar>
    </w:tblPr>
  </w:style>
  <w:style w:type="table" w:customStyle="1" w:styleId="afffffe">
    <w:basedOn w:val="TableauNormal"/>
    <w:tblPr>
      <w:tblStyleRowBandSize w:val="1"/>
      <w:tblStyleColBandSize w:val="1"/>
      <w:tblCellMar>
        <w:left w:w="57" w:type="dxa"/>
        <w:right w:w="57" w:type="dxa"/>
      </w:tblCellMar>
    </w:tblPr>
  </w:style>
  <w:style w:type="table" w:customStyle="1" w:styleId="affffff">
    <w:basedOn w:val="TableauNormal"/>
    <w:tblPr>
      <w:tblStyleRowBandSize w:val="1"/>
      <w:tblStyleColBandSize w:val="1"/>
      <w:tblCellMar>
        <w:left w:w="57" w:type="dxa"/>
        <w:right w:w="57" w:type="dxa"/>
      </w:tblCellMar>
    </w:tblPr>
  </w:style>
  <w:style w:type="table" w:customStyle="1" w:styleId="affffff0">
    <w:basedOn w:val="TableauNormal"/>
    <w:tblPr>
      <w:tblStyleRowBandSize w:val="1"/>
      <w:tblStyleColBandSize w:val="1"/>
      <w:tblCellMar>
        <w:left w:w="57" w:type="dxa"/>
        <w:right w:w="57" w:type="dxa"/>
      </w:tblCellMar>
    </w:tblPr>
  </w:style>
  <w:style w:type="table" w:customStyle="1" w:styleId="affffff1">
    <w:basedOn w:val="TableauNormal"/>
    <w:tblPr>
      <w:tblStyleRowBandSize w:val="1"/>
      <w:tblStyleColBandSize w:val="1"/>
      <w:tblCellMar>
        <w:left w:w="57" w:type="dxa"/>
        <w:right w:w="57" w:type="dxa"/>
      </w:tblCellMar>
    </w:tblPr>
  </w:style>
  <w:style w:type="paragraph" w:styleId="En-ttedetabledesmatires">
    <w:name w:val="TOC Heading"/>
    <w:basedOn w:val="Titre1"/>
    <w:next w:val="Normal"/>
    <w:uiPriority w:val="39"/>
    <w:unhideWhenUsed/>
    <w:qFormat/>
    <w:rsid w:val="0074222B"/>
    <w:pPr>
      <w:keepLines/>
      <w:widowControl/>
      <w:pBdr>
        <w:top w:val="none" w:sz="0" w:space="0" w:color="auto"/>
        <w:left w:val="none" w:sz="0" w:space="0" w:color="auto"/>
        <w:bottom w:val="none" w:sz="0" w:space="0" w:color="auto"/>
        <w:right w:val="none" w:sz="0" w:space="0" w:color="auto"/>
        <w:between w:val="none" w:sz="0" w:space="0" w:color="auto"/>
      </w:pBdr>
      <w:spacing w:after="0" w:line="259" w:lineRule="auto"/>
      <w:outlineLvl w:val="9"/>
    </w:pPr>
    <w:rPr>
      <w:rFonts w:asciiTheme="majorHAnsi" w:eastAsiaTheme="majorEastAsia" w:hAnsiTheme="majorHAnsi" w:cstheme="majorBidi"/>
      <w:b w:val="0"/>
      <w:color w:val="365F91" w:themeColor="accent1" w:themeShade="BF"/>
      <w:lang w:eastAsia="en-US"/>
    </w:rPr>
  </w:style>
  <w:style w:type="paragraph" w:styleId="TM3">
    <w:name w:val="toc 3"/>
    <w:basedOn w:val="Normal"/>
    <w:next w:val="Normal"/>
    <w:autoRedefine/>
    <w:uiPriority w:val="39"/>
    <w:unhideWhenUsed/>
    <w:rsid w:val="0074222B"/>
    <w:pPr>
      <w:spacing w:after="100"/>
      <w:ind w:left="480"/>
    </w:pPr>
  </w:style>
  <w:style w:type="character" w:customStyle="1" w:styleId="Titre2Car">
    <w:name w:val="Titre 2 Car"/>
    <w:basedOn w:val="Policepardfaut"/>
    <w:link w:val="Titre2"/>
    <w:uiPriority w:val="9"/>
    <w:rsid w:val="00573FD9"/>
    <w:rPr>
      <w:rFonts w:ascii="Verdana" w:eastAsia="Arial" w:hAnsi="Verdana" w:cs="Arial"/>
      <w:b/>
      <w:color w:val="000000"/>
      <w:sz w:val="22"/>
      <w:szCs w:val="22"/>
    </w:rPr>
  </w:style>
  <w:style w:type="character" w:styleId="Mentionnonrsolue">
    <w:name w:val="Unresolved Mention"/>
    <w:basedOn w:val="Policepardfaut"/>
    <w:uiPriority w:val="99"/>
    <w:semiHidden/>
    <w:unhideWhenUsed/>
    <w:rsid w:val="00B6274B"/>
    <w:rPr>
      <w:color w:val="605E5C"/>
      <w:shd w:val="clear" w:color="auto" w:fill="E1DFDD"/>
    </w:rPr>
  </w:style>
  <w:style w:type="character" w:styleId="Lienhypertextesuivivisit">
    <w:name w:val="FollowedHyperlink"/>
    <w:basedOn w:val="Policepardfaut"/>
    <w:uiPriority w:val="99"/>
    <w:semiHidden/>
    <w:unhideWhenUsed/>
    <w:rsid w:val="00B6274B"/>
    <w:rPr>
      <w:color w:val="800080" w:themeColor="followedHyperlink"/>
      <w:u w:val="single"/>
    </w:rPr>
  </w:style>
  <w:style w:type="character" w:styleId="Marquedecommentaire">
    <w:name w:val="annotation reference"/>
    <w:basedOn w:val="Policepardfaut"/>
    <w:uiPriority w:val="99"/>
    <w:semiHidden/>
    <w:unhideWhenUsed/>
    <w:rsid w:val="001366F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VXV/0oTfoKnquoTwnzgZKhO0Aw==">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5A6454-E1FB-4D40-A183-7B41C78E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18</Pages>
  <Words>6711</Words>
  <Characters>36915</Characters>
  <Application>Microsoft Office Word</Application>
  <DocSecurity>0</DocSecurity>
  <Lines>307</Lines>
  <Paragraphs>87</Paragraphs>
  <ScaleCrop>false</ScaleCrop>
  <Company/>
  <LinksUpToDate>false</LinksUpToDate>
  <CharactersWithSpaces>43539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Sharleen Hoar</dc:creator>
  <cp:lastModifiedBy>Symphonie Nadeau, trad. a.</cp:lastModifiedBy>
  <cp:revision>83</cp:revision>
  <dcterms:created xsi:type="dcterms:W3CDTF">2022-04-27T20:11:00Z</dcterms:created>
  <dcterms:modified xsi:type="dcterms:W3CDTF">2023-06-02T16:22:00Z</dcterms:modified>
</cp:coreProperties>
</file>